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2B3173">
      <w:pPr>
        <w:jc w:val="center"/>
        <w:rPr>
          <w:rFonts w:ascii="Calibri" w:eastAsia="Calibri" w:hAnsi="Calibri" w:cs="Calibri"/>
          <w:sz w:val="22"/>
          <w:szCs w:val="22"/>
        </w:rPr>
      </w:pPr>
      <w:r>
        <w:rPr>
          <w:rFonts w:ascii="Arial" w:eastAsia="Arial" w:hAnsi="Arial" w:cs="Arial"/>
          <w:b/>
          <w:bCs/>
          <w:sz w:val="28"/>
          <w:szCs w:val="28"/>
        </w:rPr>
        <w:t>VÝZVA NA PREDLOŽENIE PONUKY</w:t>
      </w:r>
    </w:p>
    <w:p w:rsidR="00A77B3E" w:rsidRDefault="002B3173">
      <w:pPr>
        <w:jc w:val="center"/>
        <w:rPr>
          <w:rFonts w:ascii="Calibri" w:eastAsia="Calibri" w:hAnsi="Calibri" w:cs="Calibri"/>
          <w:sz w:val="22"/>
          <w:szCs w:val="22"/>
        </w:rPr>
      </w:pPr>
      <w:r>
        <w:rPr>
          <w:rFonts w:ascii="Calibri" w:eastAsia="Calibri" w:hAnsi="Calibri" w:cs="Calibri"/>
          <w:sz w:val="22"/>
        </w:rPr>
        <w:t> </w:t>
      </w:r>
    </w:p>
    <w:p w:rsidR="00A77B3E" w:rsidRDefault="002B3173">
      <w:pPr>
        <w:jc w:val="center"/>
        <w:rPr>
          <w:rFonts w:ascii="Calibri" w:eastAsia="Calibri" w:hAnsi="Calibri" w:cs="Calibri"/>
          <w:sz w:val="22"/>
          <w:szCs w:val="22"/>
        </w:rPr>
      </w:pPr>
      <w:r>
        <w:rPr>
          <w:rFonts w:ascii="Arial" w:eastAsia="Arial" w:hAnsi="Arial" w:cs="Arial"/>
          <w:sz w:val="20"/>
          <w:szCs w:val="20"/>
        </w:rPr>
        <w:t xml:space="preserve">zákazka postupom podľa § 117 „zákazka s nízkou hodnotou“ v súlade so  zákonom </w:t>
      </w:r>
    </w:p>
    <w:p w:rsidR="00A77B3E" w:rsidRDefault="002B3173">
      <w:pPr>
        <w:jc w:val="center"/>
        <w:rPr>
          <w:rFonts w:ascii="Calibri" w:eastAsia="Calibri" w:hAnsi="Calibri" w:cs="Calibri"/>
          <w:sz w:val="22"/>
          <w:szCs w:val="22"/>
        </w:rPr>
      </w:pPr>
      <w:r>
        <w:rPr>
          <w:rFonts w:ascii="Arial" w:eastAsia="Arial" w:hAnsi="Arial" w:cs="Arial"/>
          <w:sz w:val="20"/>
          <w:szCs w:val="20"/>
        </w:rPr>
        <w:t>č. 343/2015 Z. z. o verejnom obstarávaní v znení neskorších predpisov</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1)</w:t>
      </w:r>
      <w:r>
        <w:rPr>
          <w:rFonts w:ascii="Arial" w:eastAsia="Arial" w:hAnsi="Arial" w:cs="Arial"/>
          <w:sz w:val="20"/>
          <w:szCs w:val="20"/>
        </w:rPr>
        <w:t> </w:t>
      </w:r>
      <w:r>
        <w:rPr>
          <w:rFonts w:ascii="Arial" w:eastAsia="Arial" w:hAnsi="Arial" w:cs="Arial"/>
          <w:b/>
          <w:bCs/>
          <w:sz w:val="20"/>
          <w:szCs w:val="20"/>
        </w:rPr>
        <w:t xml:space="preserve">Identifikácia verejného obstarávateľa: </w:t>
      </w:r>
    </w:p>
    <w:p w:rsidR="00A77B3E" w:rsidRDefault="002B3173">
      <w:pPr>
        <w:rPr>
          <w:rFonts w:ascii="Calibri" w:eastAsia="Calibri" w:hAnsi="Calibri" w:cs="Calibri"/>
          <w:sz w:val="22"/>
          <w:szCs w:val="22"/>
        </w:rPr>
      </w:pPr>
      <w:r>
        <w:rPr>
          <w:rFonts w:ascii="Arial" w:eastAsia="Arial" w:hAnsi="Arial" w:cs="Arial"/>
          <w:sz w:val="20"/>
          <w:szCs w:val="20"/>
        </w:rPr>
        <w:t>Názov: Fakultná nemocnica Nitra</w:t>
      </w:r>
    </w:p>
    <w:p w:rsidR="00A77B3E" w:rsidRDefault="002B3173">
      <w:pPr>
        <w:rPr>
          <w:rFonts w:ascii="Calibri" w:eastAsia="Calibri" w:hAnsi="Calibri" w:cs="Calibri"/>
          <w:sz w:val="22"/>
          <w:szCs w:val="22"/>
        </w:rPr>
      </w:pPr>
      <w:r>
        <w:rPr>
          <w:rFonts w:ascii="Arial" w:eastAsia="Arial" w:hAnsi="Arial" w:cs="Arial"/>
          <w:sz w:val="20"/>
          <w:szCs w:val="20"/>
        </w:rPr>
        <w:t>Adresa: Špitálska 6,  94901 , Nitra </w:t>
      </w:r>
    </w:p>
    <w:p w:rsidR="00A77B3E" w:rsidRDefault="002B3173">
      <w:pPr>
        <w:rPr>
          <w:rFonts w:ascii="Calibri" w:eastAsia="Calibri" w:hAnsi="Calibri" w:cs="Calibri"/>
          <w:sz w:val="22"/>
          <w:szCs w:val="22"/>
        </w:rPr>
      </w:pPr>
      <w:r>
        <w:rPr>
          <w:rFonts w:ascii="Arial" w:eastAsia="Arial" w:hAnsi="Arial" w:cs="Arial"/>
          <w:sz w:val="20"/>
          <w:szCs w:val="20"/>
        </w:rPr>
        <w:t>Krajina: Slovenská republika</w:t>
      </w:r>
    </w:p>
    <w:p w:rsidR="00A77B3E" w:rsidRDefault="002B3173">
      <w:pPr>
        <w:rPr>
          <w:rFonts w:ascii="Calibri" w:eastAsia="Calibri" w:hAnsi="Calibri" w:cs="Calibri"/>
          <w:sz w:val="22"/>
          <w:szCs w:val="22"/>
        </w:rPr>
      </w:pPr>
      <w:r>
        <w:rPr>
          <w:rFonts w:ascii="Arial" w:eastAsia="Arial" w:hAnsi="Arial" w:cs="Arial"/>
          <w:sz w:val="20"/>
          <w:szCs w:val="20"/>
        </w:rPr>
        <w:t xml:space="preserve">Štatutárny zástupca: JUDr. </w:t>
      </w:r>
      <w:proofErr w:type="spellStart"/>
      <w:r>
        <w:rPr>
          <w:rFonts w:ascii="Arial" w:eastAsia="Arial" w:hAnsi="Arial" w:cs="Arial"/>
          <w:sz w:val="20"/>
          <w:szCs w:val="20"/>
        </w:rPr>
        <w:t>Marian</w:t>
      </w:r>
      <w:proofErr w:type="spellEnd"/>
      <w:r>
        <w:rPr>
          <w:rFonts w:ascii="Arial" w:eastAsia="Arial" w:hAnsi="Arial" w:cs="Arial"/>
          <w:sz w:val="20"/>
          <w:szCs w:val="20"/>
        </w:rPr>
        <w:t xml:space="preserve"> </w:t>
      </w:r>
      <w:proofErr w:type="spellStart"/>
      <w:r>
        <w:rPr>
          <w:rFonts w:ascii="Arial" w:eastAsia="Arial" w:hAnsi="Arial" w:cs="Arial"/>
          <w:sz w:val="20"/>
          <w:szCs w:val="20"/>
        </w:rPr>
        <w:t>Korytiak</w:t>
      </w:r>
      <w:proofErr w:type="spellEnd"/>
      <w:r>
        <w:rPr>
          <w:rFonts w:ascii="Arial" w:eastAsia="Arial" w:hAnsi="Arial" w:cs="Arial"/>
          <w:sz w:val="20"/>
          <w:szCs w:val="20"/>
        </w:rPr>
        <w:t>, PhD. </w:t>
      </w:r>
    </w:p>
    <w:p w:rsidR="00A77B3E" w:rsidRDefault="002B3173">
      <w:pPr>
        <w:rPr>
          <w:rFonts w:ascii="Calibri" w:eastAsia="Calibri" w:hAnsi="Calibri" w:cs="Calibri"/>
          <w:sz w:val="22"/>
          <w:szCs w:val="22"/>
        </w:rPr>
      </w:pPr>
      <w:r>
        <w:rPr>
          <w:rFonts w:ascii="Arial" w:eastAsia="Arial" w:hAnsi="Arial" w:cs="Arial"/>
          <w:sz w:val="20"/>
          <w:szCs w:val="20"/>
        </w:rPr>
        <w:t>IČO: 17336007</w:t>
      </w:r>
    </w:p>
    <w:p w:rsidR="00A77B3E" w:rsidRDefault="002B3173">
      <w:pPr>
        <w:rPr>
          <w:rFonts w:ascii="Calibri" w:eastAsia="Calibri" w:hAnsi="Calibri" w:cs="Calibri"/>
          <w:sz w:val="22"/>
          <w:szCs w:val="22"/>
        </w:rPr>
      </w:pPr>
      <w:r>
        <w:rPr>
          <w:rFonts w:ascii="Arial" w:eastAsia="Arial" w:hAnsi="Arial" w:cs="Arial"/>
          <w:sz w:val="20"/>
          <w:szCs w:val="20"/>
        </w:rPr>
        <w:t>DIČ: 2021205197 </w:t>
      </w:r>
    </w:p>
    <w:p w:rsidR="00A77B3E" w:rsidRDefault="002B3173">
      <w:pPr>
        <w:rPr>
          <w:rFonts w:ascii="Calibri" w:eastAsia="Calibri" w:hAnsi="Calibri" w:cs="Calibri"/>
          <w:sz w:val="22"/>
          <w:szCs w:val="22"/>
        </w:rPr>
      </w:pPr>
      <w:r>
        <w:rPr>
          <w:rFonts w:ascii="Arial" w:eastAsia="Arial" w:hAnsi="Arial" w:cs="Arial"/>
          <w:sz w:val="20"/>
          <w:szCs w:val="20"/>
        </w:rPr>
        <w:t xml:space="preserve">Telefón: +421 37 6545111, </w:t>
      </w:r>
      <w:proofErr w:type="spellStart"/>
      <w:r>
        <w:rPr>
          <w:rFonts w:ascii="Arial" w:eastAsia="Arial" w:hAnsi="Arial" w:cs="Arial"/>
          <w:sz w:val="20"/>
          <w:szCs w:val="20"/>
        </w:rPr>
        <w:t>kl</w:t>
      </w:r>
      <w:proofErr w:type="spellEnd"/>
      <w:r>
        <w:rPr>
          <w:rFonts w:ascii="Arial" w:eastAsia="Arial" w:hAnsi="Arial" w:cs="Arial"/>
          <w:sz w:val="20"/>
          <w:szCs w:val="20"/>
        </w:rPr>
        <w:t>. 773 </w:t>
      </w:r>
    </w:p>
    <w:p w:rsidR="00A77B3E" w:rsidRDefault="002B3173">
      <w:pPr>
        <w:rPr>
          <w:rFonts w:ascii="Calibri" w:eastAsia="Calibri" w:hAnsi="Calibri" w:cs="Calibri"/>
          <w:sz w:val="22"/>
          <w:szCs w:val="22"/>
        </w:rPr>
      </w:pPr>
      <w:r>
        <w:rPr>
          <w:rFonts w:ascii="Arial" w:eastAsia="Arial" w:hAnsi="Arial" w:cs="Arial"/>
          <w:sz w:val="20"/>
          <w:szCs w:val="20"/>
        </w:rPr>
        <w:t>e-mail : obstaravanie@fnnitra.sk </w:t>
      </w:r>
    </w:p>
    <w:p w:rsidR="00A77B3E" w:rsidRDefault="002B3173">
      <w:pPr>
        <w:rPr>
          <w:rFonts w:ascii="Calibri" w:eastAsia="Calibri" w:hAnsi="Calibri" w:cs="Calibri"/>
          <w:sz w:val="22"/>
          <w:szCs w:val="22"/>
        </w:rPr>
      </w:pPr>
      <w:r>
        <w:rPr>
          <w:rFonts w:ascii="Arial" w:eastAsia="Arial" w:hAnsi="Arial" w:cs="Arial"/>
          <w:sz w:val="20"/>
          <w:szCs w:val="20"/>
        </w:rPr>
        <w:t>Internetová adresa: www.fnnitra.sk </w:t>
      </w:r>
    </w:p>
    <w:p w:rsidR="00A77B3E" w:rsidRDefault="002B3173">
      <w:pPr>
        <w:rPr>
          <w:rFonts w:ascii="Calibri" w:eastAsia="Calibri" w:hAnsi="Calibri" w:cs="Calibri"/>
          <w:sz w:val="22"/>
          <w:szCs w:val="22"/>
        </w:rPr>
      </w:pPr>
      <w:r>
        <w:rPr>
          <w:rFonts w:ascii="Arial" w:eastAsia="Arial" w:hAnsi="Arial" w:cs="Arial"/>
          <w:sz w:val="20"/>
          <w:szCs w:val="20"/>
        </w:rPr>
        <w:t>IBAN: SK49 8180 0000 0070 0028 0649 </w:t>
      </w:r>
    </w:p>
    <w:p w:rsidR="00A77B3E" w:rsidRDefault="002B3173">
      <w:pPr>
        <w:rPr>
          <w:rFonts w:ascii="Calibri" w:eastAsia="Calibri" w:hAnsi="Calibri" w:cs="Calibri"/>
          <w:sz w:val="22"/>
          <w:szCs w:val="22"/>
        </w:rPr>
      </w:pPr>
      <w:r>
        <w:rPr>
          <w:rFonts w:ascii="Arial" w:eastAsia="Arial" w:hAnsi="Arial" w:cs="Arial"/>
          <w:b/>
          <w:bCs/>
          <w:sz w:val="20"/>
          <w:szCs w:val="20"/>
        </w:rPr>
        <w:t xml:space="preserve">Kontaktná osoba pre verejné obstarávanie: </w:t>
      </w:r>
    </w:p>
    <w:p w:rsidR="00A77B3E" w:rsidRDefault="002B3173">
      <w:pPr>
        <w:rPr>
          <w:rFonts w:ascii="Calibri" w:eastAsia="Calibri" w:hAnsi="Calibri" w:cs="Calibri"/>
          <w:sz w:val="22"/>
          <w:szCs w:val="22"/>
        </w:rPr>
      </w:pPr>
      <w:r>
        <w:rPr>
          <w:rFonts w:ascii="Arial" w:eastAsia="Arial" w:hAnsi="Arial" w:cs="Arial"/>
          <w:sz w:val="20"/>
          <w:szCs w:val="20"/>
        </w:rPr>
        <w:t>Mgr. Veronika Palatická, veronika.palaticka1@fnnitra.sk </w:t>
      </w:r>
    </w:p>
    <w:p w:rsidR="00A77B3E" w:rsidRDefault="002B3173">
      <w:pPr>
        <w:rPr>
          <w:rFonts w:ascii="Calibri" w:eastAsia="Calibri" w:hAnsi="Calibri" w:cs="Calibri"/>
          <w:sz w:val="22"/>
          <w:szCs w:val="22"/>
        </w:rPr>
      </w:pPr>
      <w:r>
        <w:rPr>
          <w:rFonts w:ascii="Arial" w:eastAsia="Arial" w:hAnsi="Arial" w:cs="Arial"/>
          <w:sz w:val="20"/>
          <w:szCs w:val="20"/>
        </w:rPr>
        <w:t>Telefón: +42137 6545 974</w:t>
      </w:r>
    </w:p>
    <w:p w:rsidR="00A77B3E" w:rsidRDefault="002B3173">
      <w:pPr>
        <w:rPr>
          <w:rFonts w:ascii="Calibri" w:eastAsia="Calibri" w:hAnsi="Calibri" w:cs="Calibri"/>
          <w:sz w:val="22"/>
          <w:szCs w:val="22"/>
        </w:rPr>
      </w:pPr>
      <w:r>
        <w:rPr>
          <w:rFonts w:ascii="Arial" w:eastAsia="Arial" w:hAnsi="Arial" w:cs="Arial"/>
          <w:sz w:val="20"/>
          <w:szCs w:val="20"/>
        </w:rPr>
        <w:t>e-mail : veronika.palaticka1@fnnitra.sk</w:t>
      </w:r>
    </w:p>
    <w:p w:rsidR="00A77B3E" w:rsidRDefault="002B3173">
      <w:pPr>
        <w:jc w:val="both"/>
        <w:rPr>
          <w:rFonts w:ascii="Calibri" w:eastAsia="Calibri" w:hAnsi="Calibri" w:cs="Calibri"/>
          <w:sz w:val="22"/>
          <w:szCs w:val="22"/>
        </w:rPr>
      </w:pPr>
      <w:r>
        <w:rPr>
          <w:rFonts w:ascii="Arial" w:eastAsia="Arial" w:hAnsi="Arial" w:cs="Arial"/>
          <w:b/>
          <w:bCs/>
          <w:sz w:val="20"/>
          <w:szCs w:val="20"/>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2)</w:t>
      </w:r>
      <w:r>
        <w:rPr>
          <w:rFonts w:ascii="Arial" w:eastAsia="Arial" w:hAnsi="Arial" w:cs="Arial"/>
          <w:sz w:val="20"/>
          <w:szCs w:val="20"/>
        </w:rPr>
        <w:t> </w:t>
      </w:r>
      <w:r>
        <w:rPr>
          <w:rFonts w:ascii="Arial" w:eastAsia="Arial" w:hAnsi="Arial" w:cs="Arial"/>
          <w:b/>
          <w:bCs/>
          <w:sz w:val="20"/>
          <w:szCs w:val="20"/>
        </w:rPr>
        <w:t xml:space="preserve">Predmet zákazky: </w:t>
      </w:r>
    </w:p>
    <w:p w:rsidR="00A77B3E" w:rsidRDefault="002B3173">
      <w:pPr>
        <w:rPr>
          <w:rFonts w:ascii="Calibri" w:eastAsia="Calibri" w:hAnsi="Calibri" w:cs="Calibri"/>
          <w:sz w:val="22"/>
          <w:szCs w:val="22"/>
        </w:rPr>
      </w:pPr>
      <w:r>
        <w:rPr>
          <w:rFonts w:ascii="Arial" w:eastAsia="Arial" w:hAnsi="Arial" w:cs="Arial"/>
          <w:sz w:val="20"/>
          <w:szCs w:val="20"/>
        </w:rPr>
        <w:t xml:space="preserve">Názov predmetu zákazky: Dojčenský kúpací a </w:t>
      </w:r>
      <w:proofErr w:type="spellStart"/>
      <w:r>
        <w:rPr>
          <w:rFonts w:ascii="Arial" w:eastAsia="Arial" w:hAnsi="Arial" w:cs="Arial"/>
          <w:sz w:val="20"/>
          <w:szCs w:val="20"/>
        </w:rPr>
        <w:t>prebaľovací</w:t>
      </w:r>
      <w:proofErr w:type="spellEnd"/>
      <w:r>
        <w:rPr>
          <w:rFonts w:ascii="Arial" w:eastAsia="Arial" w:hAnsi="Arial" w:cs="Arial"/>
          <w:sz w:val="20"/>
          <w:szCs w:val="20"/>
        </w:rPr>
        <w:t xml:space="preserve"> komplet - nábytok I. </w:t>
      </w:r>
    </w:p>
    <w:p w:rsidR="00A77B3E" w:rsidRDefault="002B3173" w:rsidP="00C1444F">
      <w:pPr>
        <w:rPr>
          <w:rFonts w:ascii="Calibri" w:eastAsia="Calibri" w:hAnsi="Calibri" w:cs="Calibri"/>
          <w:sz w:val="22"/>
          <w:szCs w:val="22"/>
        </w:rPr>
      </w:pPr>
      <w:r>
        <w:rPr>
          <w:rFonts w:ascii="Arial" w:eastAsia="Arial" w:hAnsi="Arial" w:cs="Arial"/>
          <w:sz w:val="20"/>
          <w:szCs w:val="20"/>
        </w:rPr>
        <w:t>Druh zákazky: tovary </w:t>
      </w:r>
    </w:p>
    <w:p w:rsidR="00A77B3E" w:rsidRDefault="002B3173" w:rsidP="00C1444F">
      <w:pPr>
        <w:rPr>
          <w:rFonts w:ascii="Calibri" w:eastAsia="Calibri" w:hAnsi="Calibri" w:cs="Calibri"/>
          <w:sz w:val="22"/>
          <w:szCs w:val="22"/>
        </w:rPr>
      </w:pPr>
      <w:r>
        <w:rPr>
          <w:rFonts w:ascii="Arial" w:eastAsia="Arial" w:hAnsi="Arial" w:cs="Arial"/>
          <w:sz w:val="20"/>
          <w:szCs w:val="20"/>
        </w:rPr>
        <w:t>Spoločný slovník obstarávania (CPV):  33192000-2 Zdravotnícky nábytok</w:t>
      </w:r>
      <w:r>
        <w:rPr>
          <w:rFonts w:ascii="Arial" w:eastAsia="Arial" w:hAnsi="Arial" w:cs="Arial"/>
          <w:sz w:val="20"/>
          <w:szCs w:val="20"/>
        </w:rPr>
        <w:br/>
        <w:t> </w:t>
      </w:r>
    </w:p>
    <w:p w:rsidR="00C1444F" w:rsidRPr="00C1444F" w:rsidRDefault="002B3173" w:rsidP="00C1444F">
      <w:pPr>
        <w:rPr>
          <w:rFonts w:ascii="Calibri" w:eastAsia="Calibri" w:hAnsi="Calibri" w:cs="Calibri"/>
          <w:sz w:val="22"/>
          <w:szCs w:val="22"/>
        </w:rPr>
      </w:pPr>
      <w:r>
        <w:rPr>
          <w:rFonts w:ascii="Calibri" w:eastAsia="Calibri" w:hAnsi="Calibri" w:cs="Calibri"/>
          <w:sz w:val="22"/>
        </w:rPr>
        <w:t> </w:t>
      </w:r>
      <w:r w:rsidR="00C1444F" w:rsidRPr="00C1444F">
        <w:rPr>
          <w:rFonts w:ascii="Arial" w:eastAsia="Arial" w:hAnsi="Arial" w:cs="Arial"/>
          <w:sz w:val="20"/>
          <w:szCs w:val="20"/>
        </w:rPr>
        <w:t>V zmysle Metodického usmernenia Úradu pre verejné obstarávanie č.: 10801-5000/2018 budú cenové ponuky predložené v tejto súťaži slúžiť aj na stanovenie PHZ. V prípade ak predložené ponuky prekročia finančný limit pre zákazky podľa §117 bude táto výzva slúžiť pre potreby určenia PHZ a verejný obstarávateľ bude postupovať postupom</w:t>
      </w:r>
      <w:r w:rsidR="00C1444F">
        <w:rPr>
          <w:rFonts w:ascii="Arial" w:eastAsia="Arial" w:hAnsi="Arial" w:cs="Arial"/>
          <w:sz w:val="20"/>
          <w:szCs w:val="20"/>
        </w:rPr>
        <w:t xml:space="preserve"> podľa daného finančného limitu. </w:t>
      </w:r>
    </w:p>
    <w:p w:rsidR="00C1444F" w:rsidRDefault="00C1444F" w:rsidP="00C1444F">
      <w:pPr>
        <w:rPr>
          <w:rFonts w:ascii="Arial" w:eastAsia="Arial" w:hAnsi="Arial" w:cs="Arial"/>
          <w:sz w:val="20"/>
          <w:szCs w:val="20"/>
        </w:rPr>
      </w:pPr>
    </w:p>
    <w:p w:rsidR="00A77B3E" w:rsidRDefault="002B3173" w:rsidP="00C1444F">
      <w:pPr>
        <w:rPr>
          <w:rFonts w:ascii="Calibri" w:eastAsia="Calibri" w:hAnsi="Calibri" w:cs="Calibri"/>
          <w:sz w:val="22"/>
          <w:szCs w:val="22"/>
        </w:rPr>
      </w:pPr>
      <w:r>
        <w:rPr>
          <w:rFonts w:ascii="Arial" w:eastAsia="Arial" w:hAnsi="Arial" w:cs="Arial"/>
          <w:sz w:val="20"/>
          <w:szCs w:val="20"/>
        </w:rPr>
        <w:t>Podrobné vymedzenie predmetu zákazky tvorí Príloha tejto výzvy.</w:t>
      </w:r>
    </w:p>
    <w:p w:rsidR="00A77B3E" w:rsidRDefault="002B3173">
      <w:pPr>
        <w:rPr>
          <w:rFonts w:ascii="Calibri" w:eastAsia="Calibri" w:hAnsi="Calibri" w:cs="Calibri"/>
          <w:sz w:val="22"/>
          <w:szCs w:val="22"/>
        </w:rPr>
      </w:pPr>
      <w:r>
        <w:rPr>
          <w:rFonts w:ascii="Arial" w:eastAsia="Arial" w:hAnsi="Arial" w:cs="Arial"/>
          <w:sz w:val="20"/>
          <w:szCs w:val="20"/>
        </w:rPr>
        <w:t>Uchádzačom sa neumožňuje predložiť variantné riešenie vo vzťahu k požadovanému predmetu zákazky.</w:t>
      </w:r>
    </w:p>
    <w:p w:rsidR="00A77B3E" w:rsidRDefault="002B3173">
      <w:pPr>
        <w:jc w:val="both"/>
        <w:rPr>
          <w:rFonts w:ascii="Calibri" w:eastAsia="Calibri" w:hAnsi="Calibri" w:cs="Calibri"/>
          <w:sz w:val="22"/>
          <w:szCs w:val="22"/>
        </w:rPr>
      </w:pPr>
      <w:r>
        <w:rPr>
          <w:rFonts w:ascii="Arial" w:eastAsia="Arial" w:hAnsi="Arial" w:cs="Arial"/>
          <w:sz w:val="20"/>
          <w:szCs w:val="20"/>
        </w:rPr>
        <w:t>Súčasťou predmetu obstarávania sú súvisiace služby spojené s dopravou na miesto dodania/realizácie a ďalšie súvisiace náklady s dodaním/realizáciou predmetu zákazky.</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3)</w:t>
      </w:r>
      <w:r>
        <w:rPr>
          <w:rFonts w:ascii="Arial" w:eastAsia="Arial" w:hAnsi="Arial" w:cs="Arial"/>
          <w:sz w:val="20"/>
          <w:szCs w:val="20"/>
        </w:rPr>
        <w:t> </w:t>
      </w:r>
      <w:r>
        <w:rPr>
          <w:rFonts w:ascii="Arial" w:eastAsia="Arial" w:hAnsi="Arial" w:cs="Arial"/>
          <w:b/>
          <w:bCs/>
          <w:sz w:val="20"/>
          <w:szCs w:val="20"/>
        </w:rPr>
        <w:t>Miesto a lehota plnenia:</w:t>
      </w:r>
    </w:p>
    <w:p w:rsidR="00A77B3E" w:rsidRDefault="002B3173">
      <w:pPr>
        <w:jc w:val="both"/>
        <w:rPr>
          <w:rFonts w:ascii="Calibri" w:eastAsia="Calibri" w:hAnsi="Calibri" w:cs="Calibri"/>
          <w:sz w:val="22"/>
          <w:szCs w:val="22"/>
        </w:rPr>
      </w:pPr>
      <w:r>
        <w:rPr>
          <w:rFonts w:ascii="Arial" w:eastAsia="Arial" w:hAnsi="Arial" w:cs="Arial"/>
          <w:sz w:val="20"/>
          <w:szCs w:val="20"/>
        </w:rPr>
        <w:t>Adresa dodania: Špitálska 6, 94901 Nitra, Slovenská republika</w:t>
      </w:r>
    </w:p>
    <w:p w:rsidR="00A77B3E" w:rsidRDefault="002B3173">
      <w:pPr>
        <w:jc w:val="both"/>
        <w:rPr>
          <w:rFonts w:ascii="Calibri" w:eastAsia="Calibri" w:hAnsi="Calibri" w:cs="Calibri"/>
          <w:sz w:val="22"/>
          <w:szCs w:val="22"/>
        </w:rPr>
      </w:pPr>
      <w:r>
        <w:rPr>
          <w:rFonts w:ascii="Arial" w:eastAsia="Arial" w:hAnsi="Arial" w:cs="Arial"/>
          <w:sz w:val="20"/>
          <w:szCs w:val="20"/>
        </w:rPr>
        <w:t>Požadovaný termín prvého plnenia:</w:t>
      </w:r>
      <w:r w:rsidR="00C1444F">
        <w:rPr>
          <w:rFonts w:ascii="Arial" w:eastAsia="Arial" w:hAnsi="Arial" w:cs="Arial"/>
          <w:sz w:val="20"/>
          <w:szCs w:val="20"/>
        </w:rPr>
        <w:t xml:space="preserve"> 01/2023</w:t>
      </w:r>
      <w:r>
        <w:rPr>
          <w:rFonts w:ascii="Arial" w:eastAsia="Arial" w:hAnsi="Arial" w:cs="Arial"/>
          <w:sz w:val="20"/>
          <w:szCs w:val="20"/>
        </w:rPr>
        <w:t>   </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4)</w:t>
      </w:r>
      <w:r>
        <w:rPr>
          <w:rFonts w:ascii="Arial" w:eastAsia="Arial" w:hAnsi="Arial" w:cs="Arial"/>
          <w:sz w:val="20"/>
          <w:szCs w:val="20"/>
        </w:rPr>
        <w:t> </w:t>
      </w:r>
      <w:r>
        <w:rPr>
          <w:rFonts w:ascii="Arial" w:eastAsia="Arial" w:hAnsi="Arial" w:cs="Arial"/>
          <w:b/>
          <w:bCs/>
          <w:sz w:val="20"/>
          <w:szCs w:val="20"/>
        </w:rPr>
        <w:t>Typ zmluvy, ktorá bude výsledkom verejného obstarávania:</w:t>
      </w:r>
    </w:p>
    <w:p w:rsidR="00A77B3E" w:rsidRDefault="00C1444F">
      <w:pPr>
        <w:jc w:val="both"/>
        <w:rPr>
          <w:rFonts w:ascii="Calibri" w:eastAsia="Calibri" w:hAnsi="Calibri" w:cs="Calibri"/>
          <w:sz w:val="22"/>
          <w:szCs w:val="22"/>
        </w:rPr>
      </w:pPr>
      <w:r>
        <w:rPr>
          <w:rFonts w:ascii="Arial" w:eastAsia="Arial" w:hAnsi="Arial" w:cs="Arial"/>
          <w:sz w:val="20"/>
          <w:szCs w:val="20"/>
        </w:rPr>
        <w:t>Typ zmluvy: Objednávka</w:t>
      </w:r>
    </w:p>
    <w:p w:rsidR="00A77B3E" w:rsidRDefault="002B3173">
      <w:pPr>
        <w:jc w:val="both"/>
        <w:rPr>
          <w:rFonts w:ascii="Calibri" w:eastAsia="Calibri" w:hAnsi="Calibri" w:cs="Calibri"/>
          <w:sz w:val="22"/>
          <w:szCs w:val="22"/>
        </w:rPr>
      </w:pPr>
      <w:r>
        <w:rPr>
          <w:rFonts w:ascii="Arial" w:eastAsia="Arial" w:hAnsi="Arial" w:cs="Arial"/>
          <w:sz w:val="20"/>
          <w:szCs w:val="20"/>
        </w:rPr>
        <w:t>Trvanie zmluvy:</w:t>
      </w:r>
      <w:r w:rsidR="00C1444F">
        <w:rPr>
          <w:rFonts w:ascii="Arial" w:eastAsia="Arial" w:hAnsi="Arial" w:cs="Arial"/>
          <w:sz w:val="20"/>
          <w:szCs w:val="20"/>
        </w:rPr>
        <w:t xml:space="preserve"> do dodania tovaru</w:t>
      </w:r>
      <w:r>
        <w:rPr>
          <w:rFonts w:ascii="Arial" w:eastAsia="Arial" w:hAnsi="Arial" w:cs="Arial"/>
          <w:sz w:val="20"/>
          <w:szCs w:val="20"/>
        </w:rPr>
        <w:t>  </w:t>
      </w:r>
    </w:p>
    <w:p w:rsidR="00A77B3E" w:rsidRPr="00C1444F" w:rsidRDefault="002B3173">
      <w:pPr>
        <w:jc w:val="both"/>
        <w:rPr>
          <w:rFonts w:ascii="Calibri" w:eastAsia="Calibri" w:hAnsi="Calibri" w:cs="Calibri"/>
          <w:sz w:val="22"/>
          <w:szCs w:val="22"/>
        </w:rPr>
      </w:pPr>
      <w:r w:rsidRPr="00C1444F">
        <w:rPr>
          <w:rFonts w:ascii="Arial" w:eastAsia="Arial" w:hAnsi="Arial" w:cs="Arial"/>
          <w:sz w:val="20"/>
          <w:szCs w:val="20"/>
        </w:rPr>
        <w:t>Záväzkový vzťah založený objednávkou sa spravuje zákonom č. 513/1991 Zb. Obchodného zákonníka v znení neskorších predpisov.</w:t>
      </w:r>
    </w:p>
    <w:p w:rsidR="00A77B3E" w:rsidRPr="00C1444F" w:rsidRDefault="002B3173">
      <w:pPr>
        <w:jc w:val="both"/>
        <w:rPr>
          <w:rFonts w:ascii="Calibri" w:eastAsia="Calibri" w:hAnsi="Calibri" w:cs="Calibri"/>
          <w:sz w:val="22"/>
          <w:szCs w:val="22"/>
        </w:rPr>
      </w:pPr>
      <w:r w:rsidRPr="00C1444F">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5)</w:t>
      </w:r>
      <w:r>
        <w:rPr>
          <w:rFonts w:ascii="Arial" w:eastAsia="Arial" w:hAnsi="Arial" w:cs="Arial"/>
          <w:sz w:val="20"/>
          <w:szCs w:val="20"/>
        </w:rPr>
        <w:t> </w:t>
      </w:r>
      <w:r>
        <w:rPr>
          <w:rFonts w:ascii="Arial" w:eastAsia="Arial" w:hAnsi="Arial" w:cs="Arial"/>
          <w:b/>
          <w:bCs/>
          <w:sz w:val="20"/>
          <w:szCs w:val="20"/>
        </w:rPr>
        <w:t>Zdroj finančných prostriedkov a podmienky financovania:</w:t>
      </w:r>
    </w:p>
    <w:p w:rsidR="00A77B3E" w:rsidRDefault="002B3173">
      <w:pPr>
        <w:jc w:val="both"/>
        <w:rPr>
          <w:rFonts w:ascii="Calibri" w:eastAsia="Calibri" w:hAnsi="Calibri" w:cs="Calibri"/>
          <w:sz w:val="22"/>
          <w:szCs w:val="22"/>
        </w:rPr>
      </w:pPr>
      <w:r>
        <w:rPr>
          <w:rFonts w:ascii="Arial" w:eastAsia="Arial" w:hAnsi="Arial" w:cs="Arial"/>
          <w:sz w:val="20"/>
          <w:szCs w:val="20"/>
        </w:rPr>
        <w:t>Predmet zákazky bude financovaný z vlastných prostriedkov verejného obstarávateľa, formou bezhotovostného platobného styku, na základe objednávky verejného obstarávateľa. Nebude poskytnutý preddavok ani záloha, fakturácia prebehne po prevzatí tovarov a potvrdení dodacieho listu. lehota splatnosti faktúry je 30 dní odo dňa jej doručenia verejnému obstarávateľovi. </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lastRenderedPageBreak/>
        <w:t>6)</w:t>
      </w:r>
      <w:r>
        <w:rPr>
          <w:rFonts w:ascii="Arial" w:eastAsia="Arial" w:hAnsi="Arial" w:cs="Arial"/>
          <w:sz w:val="20"/>
          <w:szCs w:val="20"/>
        </w:rPr>
        <w:t> </w:t>
      </w:r>
      <w:r>
        <w:rPr>
          <w:rFonts w:ascii="Arial" w:eastAsia="Arial" w:hAnsi="Arial" w:cs="Arial"/>
          <w:b/>
          <w:bCs/>
          <w:sz w:val="20"/>
          <w:szCs w:val="20"/>
        </w:rPr>
        <w:t>Komunikácia a vysvetľovanie:</w:t>
      </w:r>
    </w:p>
    <w:p w:rsidR="00A77B3E" w:rsidRDefault="002B3173">
      <w:pPr>
        <w:jc w:val="both"/>
        <w:rPr>
          <w:rFonts w:ascii="Calibri" w:eastAsia="Calibri" w:hAnsi="Calibri" w:cs="Calibri"/>
          <w:sz w:val="22"/>
          <w:szCs w:val="22"/>
        </w:rPr>
      </w:pPr>
      <w:r>
        <w:rPr>
          <w:rFonts w:ascii="Arial" w:eastAsia="Arial" w:hAnsi="Arial" w:cs="Arial"/>
          <w:sz w:val="20"/>
          <w:szCs w:val="20"/>
        </w:rPr>
        <w:t>Komunikácia medzi verejným obstarávateľom a záujemcami/uchádzačmi sa uskutočňuje v tomto verejnom obstarávaní elektronickou formou, ktorá zabezpečí trvalé zachytenie ich obsahu, prostredníctvom systému ERANET (ďalej len „ ERANET").</w:t>
      </w:r>
    </w:p>
    <w:p w:rsidR="00A77B3E" w:rsidRDefault="002B3173">
      <w:pPr>
        <w:jc w:val="both"/>
        <w:rPr>
          <w:rFonts w:ascii="Calibri" w:eastAsia="Calibri" w:hAnsi="Calibri" w:cs="Calibri"/>
          <w:sz w:val="22"/>
          <w:szCs w:val="22"/>
        </w:rPr>
      </w:pPr>
      <w:r>
        <w:rPr>
          <w:rFonts w:ascii="Arial" w:eastAsia="Arial" w:hAnsi="Arial" w:cs="Arial"/>
          <w:sz w:val="20"/>
          <w:szCs w:val="20"/>
        </w:rPr>
        <w:t xml:space="preserve">Pre potreby elektronickej komunikácie je každý záujemca/uchádzač povinný zaregistrovať sa v systéme ERANET na URL adrese: </w:t>
      </w:r>
      <w:r>
        <w:rPr>
          <w:rFonts w:ascii="Arial" w:eastAsia="Arial" w:hAnsi="Arial" w:cs="Arial"/>
          <w:b/>
          <w:bCs/>
          <w:sz w:val="20"/>
          <w:szCs w:val="20"/>
        </w:rPr>
        <w:t>https://fnnitra.eranet.sk/</w:t>
      </w:r>
    </w:p>
    <w:p w:rsidR="00A77B3E" w:rsidRDefault="002B3173">
      <w:pPr>
        <w:jc w:val="both"/>
        <w:rPr>
          <w:rFonts w:ascii="Calibri" w:eastAsia="Calibri" w:hAnsi="Calibri" w:cs="Calibri"/>
          <w:sz w:val="22"/>
          <w:szCs w:val="22"/>
        </w:rPr>
      </w:pPr>
      <w:r>
        <w:rPr>
          <w:rFonts w:ascii="Arial" w:eastAsia="Arial" w:hAnsi="Arial" w:cs="Arial"/>
          <w:sz w:val="20"/>
          <w:szCs w:val="20"/>
        </w:rPr>
        <w:t>Komunikácia sa bude uskutočňovať výhradne v slovenskom jazyku prípadne v českom jazyku a to písomnou formou v elektronickej podobe prostredníctvom systému ERANET.</w:t>
      </w:r>
    </w:p>
    <w:p w:rsidR="00A77B3E" w:rsidRDefault="002B3173">
      <w:pPr>
        <w:jc w:val="both"/>
        <w:rPr>
          <w:rFonts w:ascii="Calibri" w:eastAsia="Calibri" w:hAnsi="Calibri" w:cs="Calibri"/>
          <w:sz w:val="22"/>
          <w:szCs w:val="22"/>
        </w:rPr>
      </w:pPr>
      <w:r>
        <w:rPr>
          <w:rFonts w:ascii="Arial" w:eastAsia="Arial" w:hAnsi="Arial" w:cs="Arial"/>
          <w:sz w:val="20"/>
          <w:szCs w:val="20"/>
        </w:rPr>
        <w:t xml:space="preserve">Za moment doručenia elektronickej informácie sa považuje moment jej odoslania, </w:t>
      </w:r>
      <w:proofErr w:type="spellStart"/>
      <w:r>
        <w:rPr>
          <w:rFonts w:ascii="Arial" w:eastAsia="Arial" w:hAnsi="Arial" w:cs="Arial"/>
          <w:sz w:val="20"/>
          <w:szCs w:val="20"/>
        </w:rPr>
        <w:t>t.j</w:t>
      </w:r>
      <w:proofErr w:type="spellEnd"/>
      <w:r>
        <w:rPr>
          <w:rFonts w:ascii="Arial" w:eastAsia="Arial" w:hAnsi="Arial" w:cs="Arial"/>
          <w:sz w:val="20"/>
          <w:szCs w:val="20"/>
        </w:rPr>
        <w:t>. moment uloženia elektronickej zásielky v elektronickej schránke adresáta v systéme ERANET.</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7)</w:t>
      </w:r>
      <w:r>
        <w:rPr>
          <w:rFonts w:ascii="Arial" w:eastAsia="Arial" w:hAnsi="Arial" w:cs="Arial"/>
          <w:sz w:val="20"/>
          <w:szCs w:val="20"/>
        </w:rPr>
        <w:t> </w:t>
      </w:r>
      <w:r>
        <w:rPr>
          <w:rFonts w:ascii="Arial" w:eastAsia="Arial" w:hAnsi="Arial" w:cs="Arial"/>
          <w:b/>
          <w:bCs/>
          <w:sz w:val="20"/>
          <w:szCs w:val="20"/>
        </w:rPr>
        <w:t>Ponuka:</w:t>
      </w:r>
    </w:p>
    <w:p w:rsidR="00C1444F" w:rsidRDefault="002B3173">
      <w:pPr>
        <w:jc w:val="both"/>
        <w:rPr>
          <w:rFonts w:ascii="Arial" w:eastAsia="Arial" w:hAnsi="Arial" w:cs="Arial"/>
          <w:sz w:val="20"/>
          <w:szCs w:val="20"/>
        </w:rPr>
      </w:pPr>
      <w:r>
        <w:rPr>
          <w:rFonts w:ascii="Arial" w:eastAsia="Arial" w:hAnsi="Arial" w:cs="Arial"/>
          <w:sz w:val="20"/>
          <w:szCs w:val="20"/>
        </w:rPr>
        <w:t>Vo svojej ponuke predložte nasledovné doklady a dokumenty: </w:t>
      </w:r>
    </w:p>
    <w:tbl>
      <w:tblPr>
        <w:tblW w:w="9460" w:type="dxa"/>
        <w:tblCellSpacing w:w="0"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934"/>
        <w:gridCol w:w="8526"/>
      </w:tblGrid>
      <w:tr w:rsidR="00C1444F" w:rsidTr="00A600BF">
        <w:trPr>
          <w:tblHeader/>
          <w:tblCellSpacing w:w="0" w:type="dxa"/>
        </w:trPr>
        <w:tc>
          <w:tcPr>
            <w:tcW w:w="9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C1444F" w:rsidRDefault="00C1444F" w:rsidP="00A600BF">
            <w:pPr>
              <w:jc w:val="center"/>
              <w:rPr>
                <w:rFonts w:ascii="Arial" w:eastAsia="Arial" w:hAnsi="Arial" w:cs="Arial"/>
                <w:b/>
                <w:bCs/>
                <w:sz w:val="20"/>
                <w:szCs w:val="20"/>
              </w:rPr>
            </w:pPr>
            <w:proofErr w:type="spellStart"/>
            <w:r>
              <w:rPr>
                <w:rFonts w:ascii="Arial" w:eastAsia="Arial" w:hAnsi="Arial" w:cs="Arial"/>
                <w:b/>
                <w:bCs/>
                <w:sz w:val="20"/>
                <w:szCs w:val="20"/>
              </w:rPr>
              <w:t>P.č</w:t>
            </w:r>
            <w:proofErr w:type="spellEnd"/>
            <w:r>
              <w:rPr>
                <w:rFonts w:ascii="Arial" w:eastAsia="Arial" w:hAnsi="Arial" w:cs="Arial"/>
                <w:b/>
                <w:bCs/>
                <w:sz w:val="20"/>
                <w:szCs w:val="20"/>
              </w:rPr>
              <w:t>.</w:t>
            </w:r>
          </w:p>
        </w:tc>
        <w:tc>
          <w:tcPr>
            <w:tcW w:w="852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C1444F" w:rsidRDefault="00C1444F" w:rsidP="00A600BF">
            <w:pPr>
              <w:jc w:val="center"/>
              <w:rPr>
                <w:rFonts w:ascii="Arial" w:eastAsia="Arial" w:hAnsi="Arial" w:cs="Arial"/>
                <w:b/>
                <w:bCs/>
                <w:sz w:val="20"/>
                <w:szCs w:val="20"/>
              </w:rPr>
            </w:pPr>
            <w:r>
              <w:rPr>
                <w:rFonts w:ascii="Arial" w:eastAsia="Arial" w:hAnsi="Arial" w:cs="Arial"/>
                <w:b/>
                <w:bCs/>
                <w:sz w:val="20"/>
                <w:szCs w:val="20"/>
              </w:rPr>
              <w:t>Požiadavka na ponuku</w:t>
            </w:r>
          </w:p>
        </w:tc>
      </w:tr>
      <w:tr w:rsidR="00C1444F" w:rsidTr="00A600BF">
        <w:trPr>
          <w:tblCellSpacing w:w="0" w:type="dxa"/>
        </w:trPr>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C1444F" w:rsidRDefault="00C1444F" w:rsidP="00A600BF">
            <w:pPr>
              <w:rPr>
                <w:rFonts w:ascii="Arial" w:eastAsia="Arial" w:hAnsi="Arial" w:cs="Arial"/>
                <w:sz w:val="20"/>
                <w:szCs w:val="20"/>
              </w:rPr>
            </w:pPr>
            <w:r>
              <w:rPr>
                <w:rFonts w:ascii="Arial" w:eastAsia="Arial" w:hAnsi="Arial" w:cs="Arial"/>
                <w:sz w:val="20"/>
                <w:szCs w:val="20"/>
              </w:rPr>
              <w:t xml:space="preserve">1. </w:t>
            </w:r>
          </w:p>
        </w:tc>
        <w:tc>
          <w:tcPr>
            <w:tcW w:w="852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C1444F" w:rsidRDefault="00C1444F" w:rsidP="00A600BF">
            <w:pPr>
              <w:rPr>
                <w:rFonts w:ascii="Arial" w:eastAsia="Arial" w:hAnsi="Arial" w:cs="Arial"/>
                <w:sz w:val="20"/>
                <w:szCs w:val="20"/>
              </w:rPr>
            </w:pPr>
            <w:r>
              <w:rPr>
                <w:rFonts w:ascii="Arial" w:eastAsia="Arial" w:hAnsi="Arial" w:cs="Arial"/>
                <w:sz w:val="20"/>
                <w:szCs w:val="20"/>
              </w:rPr>
              <w:t>Katalógové listy, produktové listy, fotografie alebo iné doklady a dokumenty, ktorými uchádzač preukáže splnenie požiadaviek na predmet zákazky.</w:t>
            </w:r>
          </w:p>
        </w:tc>
      </w:tr>
      <w:tr w:rsidR="00C1444F" w:rsidTr="00A600BF">
        <w:trPr>
          <w:tblCellSpacing w:w="0" w:type="dxa"/>
        </w:trPr>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C1444F" w:rsidRDefault="00C1444F" w:rsidP="00A600BF">
            <w:pPr>
              <w:rPr>
                <w:rFonts w:ascii="Arial" w:eastAsia="Arial" w:hAnsi="Arial" w:cs="Arial"/>
                <w:sz w:val="20"/>
                <w:szCs w:val="20"/>
              </w:rPr>
            </w:pPr>
            <w:r>
              <w:rPr>
                <w:rFonts w:ascii="Arial" w:eastAsia="Arial" w:hAnsi="Arial" w:cs="Arial"/>
                <w:sz w:val="20"/>
                <w:szCs w:val="20"/>
              </w:rPr>
              <w:t>2.</w:t>
            </w:r>
          </w:p>
        </w:tc>
        <w:tc>
          <w:tcPr>
            <w:tcW w:w="852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C1444F" w:rsidRDefault="00C1444F" w:rsidP="00A600BF">
            <w:pPr>
              <w:rPr>
                <w:rFonts w:ascii="Arial" w:eastAsia="Arial" w:hAnsi="Arial" w:cs="Arial"/>
                <w:sz w:val="20"/>
                <w:szCs w:val="20"/>
              </w:rPr>
            </w:pPr>
            <w:r w:rsidRPr="006C651C">
              <w:rPr>
                <w:rFonts w:ascii="Arial" w:eastAsia="Arial" w:hAnsi="Arial" w:cs="Arial"/>
                <w:sz w:val="20"/>
                <w:szCs w:val="20"/>
              </w:rPr>
              <w:t>VYPLNENÉ a PODPÍSANÉ čestné vyhlásenie o neprítomnosti konfliktu záujmov, neuložení zákazu účasti a súhlase s obchodnými podmienkami.</w:t>
            </w:r>
          </w:p>
        </w:tc>
      </w:tr>
      <w:tr w:rsidR="00C1444F" w:rsidTr="00A600BF">
        <w:trPr>
          <w:tblCellSpacing w:w="0" w:type="dxa"/>
        </w:trPr>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C1444F" w:rsidRDefault="00C1444F" w:rsidP="00A600BF">
            <w:pPr>
              <w:rPr>
                <w:rFonts w:ascii="Arial" w:eastAsia="Arial" w:hAnsi="Arial" w:cs="Arial"/>
                <w:sz w:val="20"/>
                <w:szCs w:val="20"/>
              </w:rPr>
            </w:pPr>
            <w:r>
              <w:rPr>
                <w:rFonts w:ascii="Arial" w:eastAsia="Arial" w:hAnsi="Arial" w:cs="Arial"/>
                <w:sz w:val="20"/>
                <w:szCs w:val="20"/>
              </w:rPr>
              <w:t>3.</w:t>
            </w:r>
          </w:p>
        </w:tc>
        <w:tc>
          <w:tcPr>
            <w:tcW w:w="852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C1444F" w:rsidRPr="006C651C" w:rsidRDefault="00C1444F" w:rsidP="00A600BF">
            <w:pPr>
              <w:rPr>
                <w:rFonts w:ascii="Arial" w:eastAsia="Arial" w:hAnsi="Arial" w:cs="Arial"/>
                <w:sz w:val="20"/>
                <w:szCs w:val="20"/>
              </w:rPr>
            </w:pPr>
            <w:r w:rsidRPr="00615635">
              <w:rPr>
                <w:rFonts w:ascii="Arial" w:eastAsia="Arial" w:hAnsi="Arial" w:cs="Arial"/>
                <w:sz w:val="20"/>
                <w:szCs w:val="20"/>
              </w:rPr>
              <w:t>VYPLNENÝ a PODPÍSANÝ Návrh na plnenie kritérií - Príloha č. 1 Špecifikácia tovaru</w:t>
            </w:r>
          </w:p>
        </w:tc>
      </w:tr>
    </w:tbl>
    <w:p w:rsidR="00A77B3E" w:rsidRDefault="00CC5971">
      <w:pPr>
        <w:jc w:val="both"/>
        <w:rPr>
          <w:rFonts w:ascii="Arial" w:eastAsia="Arial" w:hAnsi="Arial" w:cs="Arial"/>
          <w:sz w:val="20"/>
          <w:szCs w:val="20"/>
        </w:rPr>
      </w:pPr>
    </w:p>
    <w:p w:rsidR="00A77B3E" w:rsidRDefault="002B3173">
      <w:pPr>
        <w:jc w:val="both"/>
        <w:rPr>
          <w:rFonts w:ascii="Calibri" w:eastAsia="Calibri" w:hAnsi="Calibri" w:cs="Calibri"/>
          <w:sz w:val="22"/>
          <w:szCs w:val="22"/>
        </w:rPr>
      </w:pPr>
      <w:r>
        <w:rPr>
          <w:rFonts w:ascii="Arial" w:eastAsia="Arial" w:hAnsi="Arial" w:cs="Arial"/>
          <w:sz w:val="20"/>
          <w:szCs w:val="20"/>
        </w:rPr>
        <w:t>Pre predloženie ponuky sa musí uchádzač zaregistrovať na adrese https://fnnitra.eranet.sk/. Registrácia je pre uchádzačov bezplatná.</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8)</w:t>
      </w:r>
      <w:r>
        <w:rPr>
          <w:rFonts w:ascii="Arial" w:eastAsia="Arial" w:hAnsi="Arial" w:cs="Arial"/>
          <w:sz w:val="20"/>
          <w:szCs w:val="20"/>
        </w:rPr>
        <w:t> </w:t>
      </w:r>
      <w:r>
        <w:rPr>
          <w:rFonts w:ascii="Arial" w:eastAsia="Arial" w:hAnsi="Arial" w:cs="Arial"/>
          <w:b/>
          <w:bCs/>
          <w:sz w:val="20"/>
          <w:szCs w:val="20"/>
        </w:rPr>
        <w:t>Vyhotovenie ponuky: </w:t>
      </w:r>
    </w:p>
    <w:p w:rsidR="00A77B3E" w:rsidRDefault="002B3173">
      <w:pPr>
        <w:jc w:val="both"/>
        <w:rPr>
          <w:rFonts w:ascii="Calibri" w:eastAsia="Calibri" w:hAnsi="Calibri" w:cs="Calibri"/>
          <w:sz w:val="22"/>
          <w:szCs w:val="22"/>
        </w:rPr>
      </w:pPr>
      <w:r>
        <w:rPr>
          <w:rFonts w:ascii="Arial" w:eastAsia="Arial" w:hAnsi="Arial" w:cs="Arial"/>
          <w:sz w:val="20"/>
          <w:szCs w:val="20"/>
        </w:rPr>
        <w:t>Ponuka musí byť predložená elektronicky. Ponuka musí byť vyhotovená a predložená v elektronickej podobe vo formáte, ktorá zabezpečí trvalé zachytenie jej obsahu.</w:t>
      </w:r>
    </w:p>
    <w:p w:rsidR="00A77B3E" w:rsidRDefault="002B3173">
      <w:pPr>
        <w:jc w:val="both"/>
        <w:rPr>
          <w:rFonts w:ascii="Calibri" w:eastAsia="Calibri" w:hAnsi="Calibri" w:cs="Calibri"/>
          <w:sz w:val="22"/>
          <w:szCs w:val="22"/>
        </w:rPr>
      </w:pPr>
      <w:r>
        <w:rPr>
          <w:rFonts w:ascii="Arial" w:eastAsia="Arial" w:hAnsi="Arial" w:cs="Arial"/>
          <w:sz w:val="20"/>
          <w:szCs w:val="20"/>
        </w:rPr>
        <w:t xml:space="preserve">Dokumenty a doklady, ktoré tvoria ponuku uchádzača a ktoré neboli pôvodne vyhotovené v elektronickej forme, ale v listinnej, sa prostredníctvom systému ERANET predkladajú </w:t>
      </w:r>
      <w:proofErr w:type="spellStart"/>
      <w:r>
        <w:rPr>
          <w:rFonts w:ascii="Arial" w:eastAsia="Arial" w:hAnsi="Arial" w:cs="Arial"/>
          <w:sz w:val="20"/>
          <w:szCs w:val="20"/>
        </w:rPr>
        <w:t>zoskenované</w:t>
      </w:r>
      <w:proofErr w:type="spellEnd"/>
      <w:r>
        <w:rPr>
          <w:rFonts w:ascii="Arial" w:eastAsia="Arial" w:hAnsi="Arial" w:cs="Arial"/>
          <w:sz w:val="20"/>
          <w:szCs w:val="20"/>
        </w:rPr>
        <w:t>. Dokumenty a doklady, ktoré tvoria ponuku uchádzača a ktoré boli pôvodne vyhotovené v elektronickej forme sa prostredníctvom systému ERANET predkladajú v pôvodnej elektronickej podobe.</w:t>
      </w:r>
    </w:p>
    <w:p w:rsidR="00A77B3E" w:rsidRDefault="002B3173">
      <w:pPr>
        <w:jc w:val="both"/>
        <w:rPr>
          <w:rFonts w:ascii="Calibri" w:eastAsia="Calibri" w:hAnsi="Calibri" w:cs="Calibri"/>
          <w:sz w:val="22"/>
          <w:szCs w:val="22"/>
        </w:rPr>
      </w:pPr>
      <w:r>
        <w:rPr>
          <w:rFonts w:ascii="Arial" w:eastAsia="Arial" w:hAnsi="Arial" w:cs="Arial"/>
          <w:sz w:val="20"/>
          <w:szCs w:val="20"/>
        </w:rPr>
        <w:t>Dokumenty, ktoré uchádzač podpisuje musia byť podpísané osobou oprávnenou konať v mene uchádzača. V prípade, ak sú dokumenty v ponuke podpísané osobou inou ako je štatutárny orgán alebo člen štatutárneho orgánu, verejný obstarávateľ požaduje predložiť splnomocnenie pre zástupcu uchádzača, ktorý je oprávnený konať v mene uchádzača v záväzkových vzťahoch.</w:t>
      </w:r>
    </w:p>
    <w:p w:rsidR="00A77B3E" w:rsidRDefault="002B3173">
      <w:pPr>
        <w:jc w:val="both"/>
        <w:rPr>
          <w:rFonts w:ascii="Calibri" w:eastAsia="Calibri" w:hAnsi="Calibri" w:cs="Calibri"/>
          <w:sz w:val="22"/>
          <w:szCs w:val="22"/>
        </w:rPr>
      </w:pPr>
      <w:r>
        <w:rPr>
          <w:rFonts w:ascii="Arial" w:eastAsia="Arial" w:hAnsi="Arial" w:cs="Arial"/>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9)</w:t>
      </w:r>
      <w:r>
        <w:rPr>
          <w:rFonts w:ascii="Arial" w:eastAsia="Arial" w:hAnsi="Arial" w:cs="Arial"/>
          <w:sz w:val="20"/>
          <w:szCs w:val="20"/>
        </w:rPr>
        <w:t> </w:t>
      </w:r>
      <w:r>
        <w:rPr>
          <w:rFonts w:ascii="Arial" w:eastAsia="Arial" w:hAnsi="Arial" w:cs="Arial"/>
          <w:b/>
          <w:bCs/>
          <w:sz w:val="20"/>
          <w:szCs w:val="20"/>
        </w:rPr>
        <w:t>Miesto a lehota na predkladanie ponuky: </w:t>
      </w:r>
    </w:p>
    <w:p w:rsidR="00A77B3E" w:rsidRDefault="002B3173">
      <w:pPr>
        <w:jc w:val="both"/>
        <w:rPr>
          <w:rFonts w:ascii="Calibri" w:eastAsia="Calibri" w:hAnsi="Calibri" w:cs="Calibri"/>
          <w:sz w:val="22"/>
          <w:szCs w:val="22"/>
        </w:rPr>
      </w:pPr>
      <w:r>
        <w:rPr>
          <w:rFonts w:ascii="Arial" w:eastAsia="Arial" w:hAnsi="Arial" w:cs="Arial"/>
          <w:sz w:val="20"/>
          <w:szCs w:val="20"/>
        </w:rPr>
        <w:t xml:space="preserve">Ponuka bude predložená v elektronickej podobe na URL adrese </w:t>
      </w:r>
      <w:r>
        <w:rPr>
          <w:rFonts w:ascii="Arial" w:eastAsia="Arial" w:hAnsi="Arial" w:cs="Arial"/>
          <w:b/>
          <w:bCs/>
          <w:sz w:val="20"/>
          <w:szCs w:val="20"/>
        </w:rPr>
        <w:t>https://fnnitra.eranet.sk/</w:t>
      </w:r>
    </w:p>
    <w:p w:rsidR="00A77B3E" w:rsidRDefault="002B3173">
      <w:pPr>
        <w:jc w:val="both"/>
        <w:rPr>
          <w:rFonts w:ascii="Calibri" w:eastAsia="Calibri" w:hAnsi="Calibri" w:cs="Calibri"/>
          <w:sz w:val="22"/>
          <w:szCs w:val="22"/>
        </w:rPr>
      </w:pPr>
      <w:r>
        <w:rPr>
          <w:rFonts w:ascii="Arial" w:eastAsia="Arial" w:hAnsi="Arial" w:cs="Arial"/>
          <w:sz w:val="20"/>
          <w:szCs w:val="20"/>
        </w:rPr>
        <w:t xml:space="preserve">Lehota na predkladanie ponuky: </w:t>
      </w:r>
      <w:r w:rsidR="00C1444F" w:rsidRPr="00C1444F">
        <w:rPr>
          <w:rFonts w:ascii="Arial" w:eastAsia="Arial" w:hAnsi="Arial" w:cs="Arial"/>
          <w:b/>
          <w:sz w:val="20"/>
          <w:szCs w:val="20"/>
        </w:rPr>
        <w:t>05.12.2022 o 08:00 hod.</w:t>
      </w:r>
      <w:r>
        <w:rPr>
          <w:rFonts w:ascii="Arial" w:eastAsia="Arial" w:hAnsi="Arial" w:cs="Arial"/>
          <w:sz w:val="20"/>
          <w:szCs w:val="20"/>
        </w:rPr>
        <w:t> </w:t>
      </w:r>
    </w:p>
    <w:p w:rsidR="00A77B3E" w:rsidRDefault="002B3173">
      <w:pPr>
        <w:jc w:val="both"/>
        <w:rPr>
          <w:rFonts w:ascii="Calibri" w:eastAsia="Calibri" w:hAnsi="Calibri" w:cs="Calibri"/>
          <w:sz w:val="22"/>
          <w:szCs w:val="22"/>
        </w:rPr>
      </w:pPr>
      <w:r>
        <w:rPr>
          <w:rFonts w:ascii="Arial" w:eastAsia="Arial" w:hAnsi="Arial" w:cs="Arial"/>
          <w:sz w:val="20"/>
          <w:szCs w:val="20"/>
        </w:rPr>
        <w:t>Manuál pre uchádzača k zadávaniu elektronickej ponuky sa nachádza na prihlasovacej stránke do systému ERANET. Elektronickú ponuku nie je možné predložiť po uplynutí lehoty na predkladanie ponúk. Verejný obstarávateľ preto záujemcom odporúča, aby svoju ponuku zaslali v dostatočnom časovom predstihu.</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sz w:val="20"/>
          <w:szCs w:val="20"/>
        </w:rPr>
        <w:t>Ponuka sa považuje za predloženú v predmetnom verejnom obstarávaní až po jej záväznom odoslaní v systéme ERANET. Vloženie údajov, dokumentov a dokladov bez ich záväzného odoslania sa nepovažuje za predloženie ponuky. Po záväznom predložení ponuky (rozumej jej odoslaní) je uchádzačovi zaslaný notifikačný email o doručení tejto ponuky verejnému obstarávateľovi.</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10)</w:t>
      </w:r>
      <w:r>
        <w:rPr>
          <w:rFonts w:ascii="Arial" w:eastAsia="Arial" w:hAnsi="Arial" w:cs="Arial"/>
          <w:sz w:val="20"/>
          <w:szCs w:val="20"/>
        </w:rPr>
        <w:t xml:space="preserve">      </w:t>
      </w:r>
      <w:r>
        <w:rPr>
          <w:rFonts w:ascii="Arial" w:eastAsia="Arial" w:hAnsi="Arial" w:cs="Arial"/>
          <w:b/>
          <w:bCs/>
          <w:sz w:val="20"/>
          <w:szCs w:val="20"/>
        </w:rPr>
        <w:t>Vyhodnocovanie ponúk:</w:t>
      </w:r>
    </w:p>
    <w:p w:rsidR="00A77B3E" w:rsidRDefault="002B3173">
      <w:pPr>
        <w:jc w:val="both"/>
        <w:rPr>
          <w:rFonts w:ascii="Calibri" w:eastAsia="Calibri" w:hAnsi="Calibri" w:cs="Calibri"/>
          <w:sz w:val="22"/>
          <w:szCs w:val="22"/>
        </w:rPr>
      </w:pPr>
      <w:r>
        <w:rPr>
          <w:rFonts w:ascii="Arial" w:eastAsia="Arial" w:hAnsi="Arial" w:cs="Arial"/>
          <w:sz w:val="20"/>
          <w:szCs w:val="20"/>
        </w:rPr>
        <w:lastRenderedPageBreak/>
        <w:t>Verejný obstarávateľ vyhodnotí predložené ponuky podľa nasledujúceho kritéria:</w:t>
      </w:r>
    </w:p>
    <w:p w:rsidR="00A77B3E" w:rsidRDefault="002B3173">
      <w:pPr>
        <w:jc w:val="both"/>
        <w:rPr>
          <w:rFonts w:ascii="Calibri" w:eastAsia="Calibri" w:hAnsi="Calibri" w:cs="Calibri"/>
          <w:sz w:val="22"/>
          <w:szCs w:val="22"/>
        </w:rPr>
      </w:pPr>
      <w:r>
        <w:rPr>
          <w:rFonts w:ascii="Arial" w:eastAsia="Arial" w:hAnsi="Arial" w:cs="Arial"/>
          <w:b/>
          <w:bCs/>
          <w:color w:val="C0392B"/>
          <w:sz w:val="20"/>
          <w:szCs w:val="20"/>
        </w:rPr>
        <w:t>najnižšia cena za celý predmet zákazky vrátane DPH/ bez DPH</w:t>
      </w:r>
    </w:p>
    <w:p w:rsidR="00A77B3E" w:rsidRDefault="002B3173">
      <w:pPr>
        <w:jc w:val="both"/>
        <w:rPr>
          <w:rFonts w:ascii="Calibri" w:eastAsia="Calibri" w:hAnsi="Calibri" w:cs="Calibri"/>
          <w:sz w:val="22"/>
          <w:szCs w:val="22"/>
        </w:rPr>
      </w:pPr>
      <w:r>
        <w:rPr>
          <w:rFonts w:ascii="Arial" w:eastAsia="Arial" w:hAnsi="Arial" w:cs="Arial"/>
          <w:sz w:val="20"/>
          <w:szCs w:val="20"/>
        </w:rPr>
        <w:t>Navrhovanú cenu je potrebné zaokrúhliť na 2 des. miest/-a. Ak uchádzač predloží cenu na viac ako určený počet desatinných miest, bude jeho cena zaokrúhlená v zmysle všeobecných platných pravidiel o zaokrúhľovaní (</w:t>
      </w:r>
      <w:proofErr w:type="spellStart"/>
      <w:r>
        <w:rPr>
          <w:rFonts w:ascii="Arial" w:eastAsia="Arial" w:hAnsi="Arial" w:cs="Arial"/>
          <w:sz w:val="20"/>
          <w:szCs w:val="20"/>
        </w:rPr>
        <w:t>t.j</w:t>
      </w:r>
      <w:proofErr w:type="spellEnd"/>
      <w:r>
        <w:rPr>
          <w:rFonts w:ascii="Arial" w:eastAsia="Arial" w:hAnsi="Arial" w:cs="Arial"/>
          <w:sz w:val="20"/>
          <w:szCs w:val="20"/>
        </w:rPr>
        <w:t>. od číslice 5 - vrátane sa bude zaokrúhľovať smerom nahor).  </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C1444F" w:rsidRDefault="002B3173">
      <w:pPr>
        <w:jc w:val="both"/>
        <w:rPr>
          <w:rFonts w:ascii="Arial" w:eastAsia="Arial" w:hAnsi="Arial" w:cs="Arial"/>
          <w:i/>
          <w:iCs/>
          <w:sz w:val="20"/>
          <w:szCs w:val="20"/>
        </w:rPr>
      </w:pPr>
      <w:r>
        <w:rPr>
          <w:rFonts w:ascii="Arial" w:eastAsia="Arial" w:hAnsi="Arial" w:cs="Arial"/>
          <w:b/>
          <w:bCs/>
          <w:sz w:val="20"/>
          <w:szCs w:val="20"/>
        </w:rPr>
        <w:t>Použitie elektronickej aukcie:  nie   </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sz w:val="20"/>
          <w:szCs w:val="20"/>
        </w:rPr>
        <w:t xml:space="preserve">Za úspešnú bude označená ponuka s najnižšou predloženou cenou za celý predmet zákazky v EUR </w:t>
      </w:r>
      <w:r>
        <w:rPr>
          <w:rFonts w:ascii="Arial" w:eastAsia="Arial" w:hAnsi="Arial" w:cs="Arial"/>
          <w:b/>
          <w:bCs/>
          <w:color w:val="C0392B"/>
          <w:sz w:val="20"/>
          <w:szCs w:val="20"/>
        </w:rPr>
        <w:t>s DPH/ bez DPH</w:t>
      </w:r>
      <w:r>
        <w:rPr>
          <w:rFonts w:ascii="Arial" w:eastAsia="Arial" w:hAnsi="Arial" w:cs="Arial"/>
          <w:sz w:val="20"/>
          <w:szCs w:val="20"/>
        </w:rPr>
        <w:t>. Na základe kritérií na vyhodnotenie ponúk bude identifikovaný úspešný uchádzač, ktorému verejný obstarávateľ oznámi, že uspel a s ktorým uzatvorí zmluvný vzťah. Neúspešným uchádzačom verejný obstarávateľ zašle informáciu o výsledku vyhodnotenia ponúk, s informáciou, že neuspeli a s uvedením dôvodu.  Uchádzačom, ktorí predložia svoje ponuky nevzniká žiadny nárok na úhradu nákladov, ktoré mu vznikli s prípravou a doručením ponuky.</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sz w:val="20"/>
          <w:szCs w:val="20"/>
        </w:rPr>
        <w:t xml:space="preserve">Ak bola predložená viac ako jedna ponuka, </w:t>
      </w:r>
      <w:r>
        <w:rPr>
          <w:rFonts w:ascii="Arial" w:eastAsia="Arial" w:hAnsi="Arial" w:cs="Arial"/>
          <w:sz w:val="20"/>
          <w:szCs w:val="20"/>
          <w:u w:val="single"/>
        </w:rPr>
        <w:t>verejný obstarávateľ vyhodnocuje splnenie požiadaviek na predmet zákazky a splnenie podmienok účasti po vyhodnotení ponúk na základe kritériá na vyhodnotenie ponúk, a to iba v prípade uchádzača, ktorý sa umiestnil na prvom mieste v poradí</w:t>
      </w:r>
      <w:r>
        <w:rPr>
          <w:rFonts w:ascii="Arial" w:eastAsia="Arial" w:hAnsi="Arial" w:cs="Arial"/>
          <w:sz w:val="20"/>
          <w:szCs w:val="20"/>
        </w:rPr>
        <w:t>. Ak dôjde k vylúčeniu tohto uchádzača, vyhodnotí sa následne splnenie podmienok účasti a požiadaviek na predmet zákazky u ďalšieho uchádzača v poradí tak, aby uchádzač umiestnený na prvom mieste v novo zostavenom poradí spĺňal podmienky účasti a požiadavky na predmet zákazky. Uvedené pravidlá nevylučujú, aby verejný obstarávateľ vyhodnotil splnenie požiadaviek na predmet zákazky a splnenie podmienok účasti v prípade všetkých uchádzačov, ktorí predložili ponuku.</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9)      Ďalšie informácie verejného obstarávateľa:</w:t>
      </w:r>
    </w:p>
    <w:p w:rsidR="00A77B3E" w:rsidRDefault="002B3173">
      <w:pPr>
        <w:jc w:val="both"/>
        <w:rPr>
          <w:rFonts w:ascii="Calibri" w:eastAsia="Calibri" w:hAnsi="Calibri" w:cs="Calibri"/>
          <w:sz w:val="22"/>
          <w:szCs w:val="22"/>
        </w:rPr>
      </w:pPr>
      <w:r>
        <w:rPr>
          <w:rFonts w:ascii="Arial" w:eastAsia="Arial" w:hAnsi="Arial" w:cs="Arial"/>
          <w:sz w:val="20"/>
          <w:szCs w:val="20"/>
        </w:rPr>
        <w:t xml:space="preserve">Verejný obstarávateľ si vyhradzuje právo zrušiť verejné obstarávanie v súlade s §57 zákona o verejnom obstarávaní.  </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bookmarkStart w:id="0" w:name="_GoBack"/>
      <w:bookmarkEnd w:id="0"/>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b/>
          <w:bCs/>
          <w:sz w:val="20"/>
          <w:szCs w:val="20"/>
        </w:rPr>
        <w:t>Prílohy:</w:t>
      </w:r>
    </w:p>
    <w:p w:rsidR="00A77B3E" w:rsidRDefault="002B3173" w:rsidP="00C1444F">
      <w:pPr>
        <w:rPr>
          <w:rFonts w:ascii="Calibri" w:eastAsia="Calibri" w:hAnsi="Calibri" w:cs="Calibri"/>
          <w:sz w:val="22"/>
          <w:szCs w:val="22"/>
        </w:rPr>
      </w:pPr>
      <w:r>
        <w:rPr>
          <w:rFonts w:ascii="Arial" w:eastAsia="Arial" w:hAnsi="Arial" w:cs="Arial"/>
          <w:sz w:val="20"/>
          <w:szCs w:val="20"/>
        </w:rPr>
        <w:t xml:space="preserve">Čestné </w:t>
      </w:r>
      <w:proofErr w:type="spellStart"/>
      <w:r>
        <w:rPr>
          <w:rFonts w:ascii="Arial" w:eastAsia="Arial" w:hAnsi="Arial" w:cs="Arial"/>
          <w:sz w:val="20"/>
          <w:szCs w:val="20"/>
        </w:rPr>
        <w:t>vyhlásenie_konflikt</w:t>
      </w:r>
      <w:proofErr w:type="spellEnd"/>
      <w:r>
        <w:rPr>
          <w:rFonts w:ascii="Arial" w:eastAsia="Arial" w:hAnsi="Arial" w:cs="Arial"/>
          <w:sz w:val="20"/>
          <w:szCs w:val="20"/>
        </w:rPr>
        <w:t xml:space="preserve"> záujmov.docx</w:t>
      </w:r>
      <w:r>
        <w:rPr>
          <w:rFonts w:ascii="Arial" w:eastAsia="Arial" w:hAnsi="Arial" w:cs="Arial"/>
          <w:sz w:val="20"/>
          <w:szCs w:val="20"/>
        </w:rPr>
        <w:br/>
        <w:t xml:space="preserve">Príloha č.1 </w:t>
      </w:r>
      <w:proofErr w:type="spellStart"/>
      <w:r>
        <w:rPr>
          <w:rFonts w:ascii="Arial" w:eastAsia="Arial" w:hAnsi="Arial" w:cs="Arial"/>
          <w:sz w:val="20"/>
          <w:szCs w:val="20"/>
        </w:rPr>
        <w:t>technicka</w:t>
      </w:r>
      <w:proofErr w:type="spellEnd"/>
      <w:r>
        <w:rPr>
          <w:rFonts w:ascii="Arial" w:eastAsia="Arial" w:hAnsi="Arial" w:cs="Arial"/>
          <w:sz w:val="20"/>
          <w:szCs w:val="20"/>
        </w:rPr>
        <w:t xml:space="preserve"> specifikacia.xlsx </w:t>
      </w:r>
    </w:p>
    <w:p w:rsidR="00A77B3E" w:rsidRDefault="002B3173" w:rsidP="00C1444F">
      <w:pPr>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Calibri" w:eastAsia="Calibri" w:hAnsi="Calibri" w:cs="Calibri"/>
          <w:sz w:val="22"/>
        </w:rPr>
        <w:t> </w:t>
      </w:r>
    </w:p>
    <w:p w:rsidR="00A77B3E" w:rsidRDefault="002B3173">
      <w:pPr>
        <w:jc w:val="both"/>
        <w:rPr>
          <w:rFonts w:ascii="Calibri" w:eastAsia="Calibri" w:hAnsi="Calibri" w:cs="Calibri"/>
          <w:sz w:val="22"/>
          <w:szCs w:val="22"/>
        </w:rPr>
      </w:pPr>
      <w:r>
        <w:rPr>
          <w:rFonts w:ascii="Arial" w:eastAsia="Arial" w:hAnsi="Arial" w:cs="Arial"/>
          <w:sz w:val="20"/>
          <w:szCs w:val="20"/>
        </w:rPr>
        <w:t>                                                                                                                                   </w:t>
      </w:r>
      <w:r>
        <w:rPr>
          <w:rFonts w:ascii="Arial" w:eastAsia="Arial" w:hAnsi="Arial" w:cs="Arial"/>
          <w:b/>
          <w:bCs/>
          <w:sz w:val="20"/>
          <w:szCs w:val="20"/>
        </w:rPr>
        <w:t xml:space="preserve">      </w:t>
      </w:r>
    </w:p>
    <w:tbl>
      <w:tblPr>
        <w:tblW w:w="0" w:type="auto"/>
        <w:tblCellSpacing w:w="0" w:type="dxa"/>
        <w:tblCellMar>
          <w:left w:w="0" w:type="dxa"/>
          <w:right w:w="0" w:type="dxa"/>
        </w:tblCellMar>
        <w:tblLook w:val="04A0" w:firstRow="1" w:lastRow="0" w:firstColumn="1" w:lastColumn="0" w:noHBand="0" w:noVBand="1"/>
      </w:tblPr>
      <w:tblGrid>
        <w:gridCol w:w="8657"/>
      </w:tblGrid>
      <w:tr w:rsidR="00CC2C89">
        <w:trPr>
          <w:tblCellSpacing w:w="0" w:type="dxa"/>
        </w:trPr>
        <w:tc>
          <w:tcPr>
            <w:tcW w:w="0" w:type="auto"/>
            <w:tcMar>
              <w:top w:w="0" w:type="dxa"/>
              <w:left w:w="0" w:type="dxa"/>
              <w:bottom w:w="0" w:type="dxa"/>
              <w:right w:w="0" w:type="dxa"/>
            </w:tcMar>
            <w:vAlign w:val="center"/>
          </w:tcPr>
          <w:p w:rsidR="00A77B3E" w:rsidRDefault="002B3173">
            <w:pPr>
              <w:ind w:left="6000"/>
              <w:jc w:val="right"/>
              <w:rPr>
                <w:rFonts w:ascii="Calibri" w:eastAsia="Calibri" w:hAnsi="Calibri" w:cs="Calibri"/>
                <w:sz w:val="22"/>
                <w:szCs w:val="22"/>
              </w:rPr>
            </w:pPr>
            <w:r>
              <w:rPr>
                <w:rFonts w:ascii="Arial" w:eastAsia="Arial" w:hAnsi="Arial" w:cs="Arial"/>
                <w:b/>
                <w:bCs/>
                <w:sz w:val="20"/>
                <w:szCs w:val="20"/>
              </w:rPr>
              <w:t xml:space="preserve">JUDr. </w:t>
            </w:r>
            <w:proofErr w:type="spellStart"/>
            <w:r>
              <w:rPr>
                <w:rFonts w:ascii="Arial" w:eastAsia="Arial" w:hAnsi="Arial" w:cs="Arial"/>
                <w:b/>
                <w:bCs/>
                <w:sz w:val="20"/>
                <w:szCs w:val="20"/>
              </w:rPr>
              <w:t>Marian</w:t>
            </w:r>
            <w:proofErr w:type="spellEnd"/>
            <w:r>
              <w:rPr>
                <w:rFonts w:ascii="Arial" w:eastAsia="Arial" w:hAnsi="Arial" w:cs="Arial"/>
                <w:b/>
                <w:bCs/>
                <w:sz w:val="20"/>
                <w:szCs w:val="20"/>
              </w:rPr>
              <w:t xml:space="preserve"> </w:t>
            </w:r>
            <w:proofErr w:type="spellStart"/>
            <w:r>
              <w:rPr>
                <w:rFonts w:ascii="Arial" w:eastAsia="Arial" w:hAnsi="Arial" w:cs="Arial"/>
                <w:b/>
                <w:bCs/>
                <w:sz w:val="20"/>
                <w:szCs w:val="20"/>
              </w:rPr>
              <w:t>Korytiak</w:t>
            </w:r>
            <w:proofErr w:type="spellEnd"/>
            <w:r>
              <w:rPr>
                <w:rFonts w:ascii="Arial" w:eastAsia="Arial" w:hAnsi="Arial" w:cs="Arial"/>
                <w:b/>
                <w:bCs/>
                <w:sz w:val="20"/>
                <w:szCs w:val="20"/>
              </w:rPr>
              <w:t>, PhD.</w:t>
            </w:r>
          </w:p>
        </w:tc>
      </w:tr>
      <w:tr w:rsidR="00C1444F">
        <w:trPr>
          <w:tblCellSpacing w:w="0" w:type="dxa"/>
        </w:trPr>
        <w:tc>
          <w:tcPr>
            <w:tcW w:w="0" w:type="auto"/>
            <w:tcMar>
              <w:top w:w="0" w:type="dxa"/>
              <w:left w:w="0" w:type="dxa"/>
              <w:bottom w:w="0" w:type="dxa"/>
              <w:right w:w="0" w:type="dxa"/>
            </w:tcMar>
            <w:vAlign w:val="center"/>
          </w:tcPr>
          <w:p w:rsidR="00C1444F" w:rsidRDefault="00C1444F" w:rsidP="00C1444F">
            <w:pPr>
              <w:ind w:left="6000"/>
              <w:jc w:val="center"/>
              <w:rPr>
                <w:rFonts w:ascii="Arial" w:eastAsia="Arial" w:hAnsi="Arial" w:cs="Arial"/>
                <w:b/>
                <w:bCs/>
                <w:sz w:val="20"/>
                <w:szCs w:val="20"/>
              </w:rPr>
            </w:pPr>
            <w:r>
              <w:rPr>
                <w:rFonts w:ascii="Arial" w:eastAsia="Arial" w:hAnsi="Arial" w:cs="Arial"/>
                <w:b/>
                <w:bCs/>
                <w:sz w:val="20"/>
                <w:szCs w:val="20"/>
              </w:rPr>
              <w:t>Riaditeľ FN Nitra</w:t>
            </w:r>
          </w:p>
        </w:tc>
      </w:tr>
      <w:tr w:rsidR="00CC2C89">
        <w:trPr>
          <w:tblCellSpacing w:w="0" w:type="dxa"/>
        </w:trPr>
        <w:tc>
          <w:tcPr>
            <w:tcW w:w="0" w:type="auto"/>
            <w:tcMar>
              <w:top w:w="0" w:type="dxa"/>
              <w:left w:w="0" w:type="dxa"/>
              <w:bottom w:w="0" w:type="dxa"/>
              <w:right w:w="0" w:type="dxa"/>
            </w:tcMar>
            <w:vAlign w:val="center"/>
          </w:tcPr>
          <w:p w:rsidR="00A77B3E" w:rsidRDefault="002B3173">
            <w:pPr>
              <w:ind w:left="6000"/>
              <w:jc w:val="right"/>
              <w:rPr>
                <w:rFonts w:ascii="Calibri" w:eastAsia="Calibri" w:hAnsi="Calibri" w:cs="Calibri"/>
                <w:sz w:val="22"/>
                <w:szCs w:val="22"/>
              </w:rPr>
            </w:pPr>
            <w:r>
              <w:rPr>
                <w:rFonts w:ascii="Calibri" w:eastAsia="Calibri" w:hAnsi="Calibri" w:cs="Calibri"/>
                <w:sz w:val="22"/>
              </w:rPr>
              <w:t> </w:t>
            </w:r>
          </w:p>
        </w:tc>
      </w:tr>
    </w:tbl>
    <w:p w:rsidR="00A77B3E" w:rsidRDefault="002B3173">
      <w:pPr>
        <w:jc w:val="both"/>
        <w:rPr>
          <w:rFonts w:ascii="Calibri" w:eastAsia="Calibri" w:hAnsi="Calibri" w:cs="Calibri"/>
          <w:sz w:val="22"/>
          <w:szCs w:val="22"/>
        </w:rPr>
      </w:pPr>
      <w:r>
        <w:rPr>
          <w:rFonts w:ascii="Arial" w:eastAsia="Arial" w:hAnsi="Arial" w:cs="Arial"/>
          <w:b/>
          <w:bCs/>
          <w:sz w:val="20"/>
          <w:szCs w:val="20"/>
        </w:rPr>
        <w:t>      </w:t>
      </w:r>
    </w:p>
    <w:p w:rsidR="00A77B3E" w:rsidRDefault="002B3173">
      <w:pPr>
        <w:jc w:val="both"/>
        <w:rPr>
          <w:rFonts w:ascii="Calibri" w:eastAsia="Calibri" w:hAnsi="Calibri" w:cs="Calibri"/>
          <w:sz w:val="22"/>
          <w:szCs w:val="22"/>
        </w:rPr>
      </w:pPr>
      <w:r>
        <w:rPr>
          <w:rFonts w:ascii="Arial" w:eastAsia="Arial" w:hAnsi="Arial" w:cs="Arial"/>
          <w:sz w:val="20"/>
          <w:szCs w:val="20"/>
        </w:rPr>
        <w:t>                            </w:t>
      </w:r>
    </w:p>
    <w:p w:rsidR="00A77B3E" w:rsidRDefault="00CC5971">
      <w:pPr>
        <w:rPr>
          <w:rFonts w:ascii="Calibri" w:eastAsia="Calibri" w:hAnsi="Calibri" w:cs="Calibri"/>
          <w:sz w:val="22"/>
        </w:rPr>
      </w:pPr>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6E" w:rsidRDefault="002B3173">
      <w:r>
        <w:separator/>
      </w:r>
    </w:p>
  </w:endnote>
  <w:endnote w:type="continuationSeparator" w:id="0">
    <w:p w:rsidR="00A5566E" w:rsidRDefault="002B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89" w:rsidRDefault="002B3173">
    <w:pPr>
      <w:pStyle w:val="Normal10"/>
      <w:spacing w:after="0" w:line="240" w:lineRule="auto"/>
      <w:rPr>
        <w:b/>
        <w:sz w:val="20"/>
        <w:szCs w:val="24"/>
      </w:rPr>
    </w:pPr>
    <w:r>
      <w:rPr>
        <w:b/>
        <w:noProof/>
        <w:sz w:val="20"/>
        <w:szCs w:val="24"/>
        <w:lang w:eastAsia="sk-SK"/>
      </w:rPr>
      <mc:AlternateContent>
        <mc:Choice Requires="wps">
          <w:drawing>
            <wp:inline distT="0" distB="0" distL="0" distR="0">
              <wp:extent cx="5651500" cy="635"/>
              <wp:effectExtent l="9525" t="9525" r="6350" b="9525"/>
              <wp:docPr id="2" name="1" desc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74707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wps:wsp>
                </a:graphicData>
              </a:graphic>
            </wp:inline>
          </w:drawing>
        </mc:Choice>
        <mc:Fallback>
          <w:pict>
            <v:line w14:anchorId="3103A3B6" id="1" o:spid="_x0000_s1026" alt="1" style="visibility:visible;mso-wrap-style:square;mso-left-percent:-10001;mso-top-percent:-10001;mso-position-horizontal:absolute;mso-position-horizontal-relative:char;mso-position-vertical:absolute;mso-position-vertical-relative:line;mso-left-percent:-10001;mso-top-percent:-10001" from="0,0" to="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" strokecolor="#747070">
              <v:fill o:detectmouseclick="t"/>
              <v:stroke joinstyle="miter"/>
              <v:shadow obscured="t"/>
              <w10:anchorlock/>
            </v:line>
          </w:pict>
        </mc:Fallback>
      </mc:AlternateContent>
    </w:r>
  </w:p>
  <w:p w:rsidR="00CC2C89" w:rsidRDefault="00CC5971">
    <w:pPr>
      <w:pStyle w:val="Normal10"/>
      <w:spacing w:after="0" w:line="240" w:lineRule="auto"/>
      <w:rPr>
        <w:szCs w:val="24"/>
      </w:rPr>
    </w:pPr>
    <w:hyperlink r:id="rId1" w:history="1">
      <w:r w:rsidR="002B3173">
        <w:rPr>
          <w:b/>
          <w:color w:val="000080"/>
          <w:sz w:val="20"/>
          <w:szCs w:val="24"/>
          <w:u w:val="single"/>
        </w:rPr>
        <w:t xml:space="preserve">TEL: </w:t>
      </w:r>
      <w:r w:rsidR="002B3173">
        <w:rPr>
          <w:color w:val="000080"/>
          <w:sz w:val="20"/>
          <w:szCs w:val="24"/>
          <w:u w:val="single"/>
        </w:rPr>
        <w:t>037/6545</w:t>
      </w:r>
    </w:hyperlink>
    <w:r w:rsidR="002B3173">
      <w:rPr>
        <w:sz w:val="20"/>
        <w:szCs w:val="24"/>
      </w:rPr>
      <w:t xml:space="preserve"> 111 </w:t>
    </w:r>
  </w:p>
  <w:p w:rsidR="00CC2C89" w:rsidRDefault="002B3173">
    <w:pPr>
      <w:pStyle w:val="Normal10"/>
      <w:spacing w:after="0" w:line="240" w:lineRule="auto"/>
      <w:rPr>
        <w:szCs w:val="24"/>
      </w:rPr>
    </w:pPr>
    <w:r>
      <w:rPr>
        <w:b/>
        <w:sz w:val="20"/>
        <w:szCs w:val="24"/>
      </w:rPr>
      <w:t>I</w:t>
    </w:r>
    <w:r>
      <w:rPr>
        <w:b/>
        <w:sz w:val="20"/>
        <w:szCs w:val="24"/>
      </w:rPr>
      <w:t>Č</w:t>
    </w:r>
    <w:r>
      <w:rPr>
        <w:b/>
        <w:sz w:val="20"/>
        <w:szCs w:val="24"/>
      </w:rPr>
      <w:t>O:</w:t>
    </w:r>
    <w:r>
      <w:rPr>
        <w:sz w:val="20"/>
        <w:szCs w:val="24"/>
      </w:rPr>
      <w:t xml:space="preserve"> 17336007</w:t>
    </w:r>
    <w:r>
      <w:rPr>
        <w:sz w:val="20"/>
        <w:szCs w:val="24"/>
      </w:rPr>
      <w:tab/>
    </w:r>
    <w:r>
      <w:rPr>
        <w:sz w:val="20"/>
        <w:szCs w:val="24"/>
      </w:rPr>
      <w:tab/>
    </w:r>
    <w:r>
      <w:rPr>
        <w:sz w:val="20"/>
        <w:szCs w:val="24"/>
      </w:rPr>
      <w:tab/>
    </w:r>
    <w:r>
      <w:rPr>
        <w:b/>
        <w:sz w:val="20"/>
        <w:szCs w:val="24"/>
      </w:rPr>
      <w:t>DI</w:t>
    </w:r>
    <w:r>
      <w:rPr>
        <w:b/>
        <w:sz w:val="20"/>
        <w:szCs w:val="24"/>
      </w:rPr>
      <w:t>Č</w:t>
    </w:r>
    <w:r>
      <w:rPr>
        <w:b/>
        <w:sz w:val="20"/>
        <w:szCs w:val="24"/>
      </w:rPr>
      <w:t xml:space="preserve">: </w:t>
    </w:r>
    <w:r>
      <w:rPr>
        <w:sz w:val="20"/>
        <w:szCs w:val="24"/>
      </w:rPr>
      <w:t>2021205197</w:t>
    </w:r>
    <w:r>
      <w:rPr>
        <w:sz w:val="20"/>
        <w:szCs w:val="24"/>
      </w:rPr>
      <w:tab/>
    </w:r>
    <w:r>
      <w:rPr>
        <w:sz w:val="20"/>
        <w:szCs w:val="24"/>
      </w:rPr>
      <w:tab/>
    </w:r>
    <w:r>
      <w:rPr>
        <w:sz w:val="20"/>
        <w:szCs w:val="24"/>
      </w:rPr>
      <w:tab/>
    </w:r>
    <w:r>
      <w:rPr>
        <w:b/>
        <w:sz w:val="20"/>
        <w:szCs w:val="24"/>
      </w:rPr>
      <w:t>I</w:t>
    </w:r>
    <w:r>
      <w:rPr>
        <w:b/>
        <w:sz w:val="20"/>
        <w:szCs w:val="24"/>
      </w:rPr>
      <w:t>Č</w:t>
    </w:r>
    <w:r>
      <w:rPr>
        <w:b/>
        <w:sz w:val="20"/>
        <w:szCs w:val="24"/>
      </w:rPr>
      <w:t xml:space="preserve"> DPH:</w:t>
    </w:r>
    <w:r>
      <w:rPr>
        <w:sz w:val="20"/>
        <w:szCs w:val="24"/>
      </w:rPr>
      <w:t xml:space="preserve"> SK 2021205197</w:t>
    </w:r>
  </w:p>
  <w:p w:rsidR="00CC2C89" w:rsidRDefault="00CC2C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6E" w:rsidRDefault="002B3173">
      <w:r>
        <w:separator/>
      </w:r>
    </w:p>
  </w:footnote>
  <w:footnote w:type="continuationSeparator" w:id="0">
    <w:p w:rsidR="00A5566E" w:rsidRDefault="002B3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AA" w:rsidRDefault="002B3173">
    <w:pPr>
      <w:pStyle w:val="Normal1"/>
      <w:rPr>
        <w:rFonts w:cs="Times New Roman" w:hint="default"/>
      </w:rPr>
    </w:pPr>
    <w:r>
      <w:rPr>
        <w:rFonts w:hint="default"/>
        <w:noProof/>
        <w:lang w:bidi="ar-SA"/>
      </w:rPr>
      <mc:AlternateContent>
        <mc:Choice Requires="wps">
          <w:drawing>
            <wp:anchor distT="72390" distB="72390" distL="72390" distR="72390" simplePos="0" relativeHeight="251658240" behindDoc="0" locked="0" layoutInCell="0" allowOverlap="1">
              <wp:simplePos x="0" y="0"/>
              <wp:positionH relativeFrom="column">
                <wp:posOffset>1196340</wp:posOffset>
              </wp:positionH>
              <wp:positionV relativeFrom="paragraph">
                <wp:posOffset>30480</wp:posOffset>
              </wp:positionV>
              <wp:extent cx="3585210" cy="720725"/>
              <wp:effectExtent l="0" t="1905" r="0" b="127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210" cy="72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4AA" w:rsidRDefault="002B3173">
                          <w:pPr>
                            <w:pStyle w:val="Normal0"/>
                            <w:spacing w:after="0" w:line="240" w:lineRule="auto"/>
                            <w:rPr>
                              <w:rFonts w:hint="default"/>
                            </w:rPr>
                          </w:pPr>
                          <w:r>
                            <w:rPr>
                              <w:b/>
                              <w:bCs/>
                              <w:sz w:val="18"/>
                              <w:lang w:val="pl-PL"/>
                            </w:rPr>
                            <w:t>Fakultn</w:t>
                          </w:r>
                          <w:r>
                            <w:rPr>
                              <w:rFonts w:hint="default"/>
                              <w:b/>
                              <w:bCs/>
                              <w:sz w:val="18"/>
                              <w:lang w:val="pl-PL"/>
                            </w:rPr>
                            <w:t>á</w:t>
                          </w:r>
                          <w:r>
                            <w:rPr>
                              <w:b/>
                              <w:bCs/>
                              <w:sz w:val="18"/>
                              <w:lang w:val="pl-PL"/>
                            </w:rPr>
                            <w:t xml:space="preserve"> nemocnica Nitra, </w:t>
                          </w:r>
                          <w:r>
                            <w:rPr>
                              <w:rFonts w:hint="default"/>
                              <w:b/>
                              <w:bCs/>
                              <w:sz w:val="18"/>
                              <w:lang w:val="pl-PL"/>
                            </w:rPr>
                            <w:t>Š</w:t>
                          </w:r>
                          <w:r>
                            <w:rPr>
                              <w:b/>
                              <w:bCs/>
                              <w:sz w:val="18"/>
                              <w:lang w:val="pl-PL"/>
                            </w:rPr>
                            <w:t>pit</w:t>
                          </w:r>
                          <w:r>
                            <w:rPr>
                              <w:rFonts w:hint="default"/>
                              <w:b/>
                              <w:bCs/>
                              <w:sz w:val="18"/>
                              <w:lang w:val="pl-PL"/>
                            </w:rPr>
                            <w:t>á</w:t>
                          </w:r>
                          <w:r>
                            <w:rPr>
                              <w:b/>
                              <w:bCs/>
                              <w:sz w:val="18"/>
                              <w:lang w:val="pl-PL"/>
                            </w:rPr>
                            <w:t xml:space="preserve">lska  </w:t>
                          </w:r>
                          <w:r>
                            <w:rPr>
                              <w:rFonts w:hint="default"/>
                              <w:b/>
                              <w:bCs/>
                              <w:sz w:val="18"/>
                              <w:lang w:val="pl-PL"/>
                            </w:rPr>
                            <w:t>č</w:t>
                          </w:r>
                          <w:r>
                            <w:rPr>
                              <w:b/>
                              <w:bCs/>
                              <w:sz w:val="18"/>
                              <w:lang w:val="pl-PL"/>
                            </w:rPr>
                            <w:t>. 6, 950 01 Nitra</w:t>
                          </w:r>
                        </w:p>
                        <w:p w:rsidR="00BD24AA" w:rsidRDefault="00CC5971">
                          <w:pPr>
                            <w:pStyle w:val="Normal0"/>
                            <w:spacing w:after="0" w:line="240" w:lineRule="auto"/>
                            <w:rPr>
                              <w:rFonts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94.2pt;margin-top:2.4pt;width:282.3pt;height:56.7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" o:allowincell="f" stroked="f">
              <v:textbox inset="0,0,0,0">
                <w:txbxContent>
                  <w:p w:rsidR="00BD24AA" w:rsidRDefault="002B3173">
                    <w:pPr>
                      <w:pStyle w:val="Normal0"/>
                      <w:spacing w:after="0" w:line="240" w:lineRule="auto"/>
                      <w:rPr>
                        <w:rFonts w:hint="default"/>
                      </w:rPr>
                    </w:pPr>
                    <w:r>
                      <w:rPr>
                        <w:b/>
                        <w:bCs/>
                        <w:sz w:val="18"/>
                        <w:lang w:val="pl-PL"/>
                      </w:rPr>
                      <w:t>Fakultn</w:t>
                    </w:r>
                    <w:r>
                      <w:rPr>
                        <w:rFonts w:hint="default"/>
                        <w:b/>
                        <w:bCs/>
                        <w:sz w:val="18"/>
                        <w:lang w:val="pl-PL"/>
                      </w:rPr>
                      <w:t>á</w:t>
                    </w:r>
                    <w:r>
                      <w:rPr>
                        <w:b/>
                        <w:bCs/>
                        <w:sz w:val="18"/>
                        <w:lang w:val="pl-PL"/>
                      </w:rPr>
                      <w:t xml:space="preserve"> nemocnica Nitra, </w:t>
                    </w:r>
                    <w:r>
                      <w:rPr>
                        <w:rFonts w:hint="default"/>
                        <w:b/>
                        <w:bCs/>
                        <w:sz w:val="18"/>
                        <w:lang w:val="pl-PL"/>
                      </w:rPr>
                      <w:t>Š</w:t>
                    </w:r>
                    <w:r>
                      <w:rPr>
                        <w:b/>
                        <w:bCs/>
                        <w:sz w:val="18"/>
                        <w:lang w:val="pl-PL"/>
                      </w:rPr>
                      <w:t>pit</w:t>
                    </w:r>
                    <w:r>
                      <w:rPr>
                        <w:rFonts w:hint="default"/>
                        <w:b/>
                        <w:bCs/>
                        <w:sz w:val="18"/>
                        <w:lang w:val="pl-PL"/>
                      </w:rPr>
                      <w:t>á</w:t>
                    </w:r>
                    <w:r>
                      <w:rPr>
                        <w:b/>
                        <w:bCs/>
                        <w:sz w:val="18"/>
                        <w:lang w:val="pl-PL"/>
                      </w:rPr>
                      <w:t xml:space="preserve">lska  </w:t>
                    </w:r>
                    <w:r>
                      <w:rPr>
                        <w:rFonts w:hint="default"/>
                        <w:b/>
                        <w:bCs/>
                        <w:sz w:val="18"/>
                        <w:lang w:val="pl-PL"/>
                      </w:rPr>
                      <w:t>č</w:t>
                    </w:r>
                    <w:r>
                      <w:rPr>
                        <w:b/>
                        <w:bCs/>
                        <w:sz w:val="18"/>
                        <w:lang w:val="pl-PL"/>
                      </w:rPr>
                      <w:t>. 6, 950 01 Nitra</w:t>
                    </w:r>
                  </w:p>
                  <w:p w:rsidR="00BD24AA" w:rsidRDefault="002B3173">
                    <w:pPr>
                      <w:pStyle w:val="Normal0"/>
                      <w:spacing w:after="0" w:line="240" w:lineRule="auto"/>
                      <w:rPr>
                        <w:rFonts w:hint="default"/>
                      </w:rPr>
                    </w:pPr>
                  </w:p>
                </w:txbxContent>
              </v:textbox>
            </v:shape>
          </w:pict>
        </mc:Fallback>
      </mc:AlternateContent>
    </w:r>
    <w:r>
      <w:rPr>
        <w:rFonts w:cs="Times New Roman"/>
        <w:noProof/>
        <w:lang w:bidi="ar-SA"/>
      </w:rPr>
      <w:drawing>
        <wp:inline distT="0" distB="0" distL="0" distR="0">
          <wp:extent cx="666750" cy="73342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a:ln>
                    <a:noFill/>
                  </a:ln>
                </pic:spPr>
              </pic:pic>
            </a:graphicData>
          </a:graphic>
        </wp:inline>
      </w:drawing>
    </w:r>
  </w:p>
  <w:p w:rsidR="00CC2C89" w:rsidRDefault="00CC2C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89"/>
    <w:rsid w:val="002B3173"/>
    <w:rsid w:val="00A5566E"/>
    <w:rsid w:val="00C1444F"/>
    <w:rsid w:val="00CC2C89"/>
    <w:rsid w:val="00CC5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28C1A8FA"/>
  <w15:docId w15:val="{338F8EAA-DD53-4066-8B00-8FFC128C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al0">
    <w:name w:val="Normal_0"/>
    <w:uiPriority w:val="99"/>
    <w:pPr>
      <w:suppressAutoHyphens/>
      <w:autoSpaceDE w:val="0"/>
      <w:autoSpaceDN w:val="0"/>
      <w:adjustRightInd w:val="0"/>
      <w:spacing w:after="200" w:line="276" w:lineRule="auto"/>
    </w:pPr>
    <w:rPr>
      <w:rFonts w:ascii="Calibri" w:hAnsi="Liberation Serif" w:cs="Calibri" w:hint="eastAsia"/>
      <w:color w:val="000000"/>
      <w:kern w:val="1"/>
      <w:sz w:val="22"/>
      <w:szCs w:val="22"/>
      <w:lang w:bidi="hi-IN"/>
    </w:rPr>
  </w:style>
  <w:style w:type="paragraph" w:customStyle="1" w:styleId="Normal1">
    <w:name w:val="Normal_1"/>
    <w:qFormat/>
    <w:pPr>
      <w:suppressAutoHyphens/>
      <w:autoSpaceDE w:val="0"/>
      <w:autoSpaceDN w:val="0"/>
      <w:adjustRightInd w:val="0"/>
    </w:pPr>
    <w:rPr>
      <w:rFonts w:ascii="Liberation Serif" w:eastAsia="MS Mincho" w:hAnsi="Liberation Serif" w:cs="Liberation Serif" w:hint="eastAsia"/>
      <w:color w:val="000000"/>
      <w:kern w:val="1"/>
      <w:sz w:val="24"/>
      <w:szCs w:val="24"/>
      <w:lang w:bidi="hi-IN"/>
    </w:rPr>
  </w:style>
  <w:style w:type="paragraph" w:customStyle="1" w:styleId="Normal10">
    <w:name w:val="Normal_1_0"/>
    <w:uiPriority w:val="99"/>
    <w:pPr>
      <w:suppressAutoHyphens/>
      <w:autoSpaceDE w:val="0"/>
      <w:autoSpaceDN w:val="0"/>
      <w:adjustRightInd w:val="0"/>
      <w:spacing w:after="200" w:line="276" w:lineRule="auto"/>
    </w:pPr>
    <w:rPr>
      <w:rFonts w:ascii="Calibri" w:eastAsia="Arial" w:hAnsi="Liberation Serif" w:cs="Liberation Serif"/>
      <w:kern w:val="1"/>
      <w:sz w:val="22"/>
      <w:lang w:eastAsia="zh-CN"/>
    </w:rPr>
  </w:style>
  <w:style w:type="paragraph" w:styleId="Textbubliny">
    <w:name w:val="Balloon Text"/>
    <w:basedOn w:val="Normlny"/>
    <w:link w:val="TextbublinyChar"/>
    <w:semiHidden/>
    <w:unhideWhenUsed/>
    <w:rsid w:val="00CC5971"/>
    <w:rPr>
      <w:rFonts w:ascii="Segoe UI" w:hAnsi="Segoe UI" w:cs="Segoe UI"/>
      <w:sz w:val="18"/>
      <w:szCs w:val="18"/>
    </w:rPr>
  </w:style>
  <w:style w:type="character" w:customStyle="1" w:styleId="TextbublinyChar">
    <w:name w:val="Text bubliny Char"/>
    <w:basedOn w:val="Predvolenpsmoodseku"/>
    <w:link w:val="Textbubliny"/>
    <w:semiHidden/>
    <w:rsid w:val="00CC5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TEL:037/65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1062</Words>
  <Characters>7136</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Veronika Palatická</dc:creator>
  <cp:lastModifiedBy>Mgr. Veronika Palatická</cp:lastModifiedBy>
  <cp:revision>3</cp:revision>
  <cp:lastPrinted>2022-11-25T12:26:00Z</cp:lastPrinted>
  <dcterms:created xsi:type="dcterms:W3CDTF">2022-11-25T12:16:00Z</dcterms:created>
  <dcterms:modified xsi:type="dcterms:W3CDTF">2022-11-25T12:32:00Z</dcterms:modified>
</cp:coreProperties>
</file>